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四川省乐山第一中学校</w:t>
      </w:r>
    </w:p>
    <w:p>
      <w:pPr>
        <w:jc w:val="center"/>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速印设备采购项目公开比价公告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依据《四川省政府采购品目分类目录（2023年版）》及相关文件要求，经学校研究，拟对</w:t>
      </w:r>
      <w:r>
        <w:rPr>
          <w:rFonts w:hint="eastAsia" w:ascii="仿宋" w:hAnsi="仿宋" w:eastAsia="仿宋" w:cs="仿宋"/>
          <w:sz w:val="28"/>
          <w:szCs w:val="28"/>
          <w:lang w:eastAsia="zh-CN"/>
        </w:rPr>
        <w:t>四川省乐山第一中学校速印设备采购项目</w:t>
      </w:r>
      <w:r>
        <w:rPr>
          <w:rFonts w:hint="eastAsia" w:ascii="仿宋" w:hAnsi="仿宋" w:eastAsia="仿宋" w:cs="仿宋"/>
          <w:sz w:val="28"/>
          <w:szCs w:val="28"/>
        </w:rPr>
        <w:t>采用公开比价的方式进行采购，兹邀请符合本次比价要求的供应商参加投标。</w:t>
      </w:r>
    </w:p>
    <w:p>
      <w:pPr>
        <w:keepNext w:val="0"/>
        <w:keepLines w:val="0"/>
        <w:pageBreakBefore w:val="0"/>
        <w:widowControl w:val="0"/>
        <w:kinsoku/>
        <w:wordWrap/>
        <w:overflowPunct/>
        <w:topLinePunct w:val="0"/>
        <w:autoSpaceDE/>
        <w:autoSpaceDN/>
        <w:bidi w:val="0"/>
        <w:adjustRightInd/>
        <w:snapToGrid/>
        <w:spacing w:line="500" w:lineRule="exact"/>
        <w:ind w:left="630"/>
        <w:textAlignment w:val="auto"/>
        <w:rPr>
          <w:rFonts w:ascii="仿宋" w:hAnsi="仿宋" w:eastAsia="仿宋" w:cs="仿宋"/>
          <w:sz w:val="28"/>
          <w:szCs w:val="28"/>
        </w:rPr>
      </w:pPr>
      <w:r>
        <w:rPr>
          <w:rFonts w:hint="eastAsia" w:ascii="仿宋" w:hAnsi="仿宋" w:eastAsia="仿宋" w:cs="仿宋"/>
          <w:b/>
          <w:bCs/>
          <w:sz w:val="28"/>
          <w:szCs w:val="28"/>
        </w:rPr>
        <w:t>一、项目名称：</w:t>
      </w:r>
      <w:r>
        <w:rPr>
          <w:rFonts w:hint="eastAsia" w:ascii="仿宋" w:hAnsi="仿宋" w:eastAsia="仿宋" w:cs="仿宋"/>
          <w:b/>
          <w:bCs/>
          <w:sz w:val="28"/>
          <w:szCs w:val="28"/>
          <w:lang w:eastAsia="zh-CN"/>
        </w:rPr>
        <w:t>四川省乐山第一中学校速印设备采购项目</w:t>
      </w:r>
    </w:p>
    <w:p>
      <w:pPr>
        <w:keepNext w:val="0"/>
        <w:keepLines w:val="0"/>
        <w:pageBreakBefore w:val="0"/>
        <w:widowControl w:val="0"/>
        <w:kinsoku/>
        <w:wordWrap/>
        <w:overflowPunct/>
        <w:topLinePunct w:val="0"/>
        <w:autoSpaceDE/>
        <w:autoSpaceDN/>
        <w:bidi w:val="0"/>
        <w:adjustRightInd/>
        <w:snapToGrid/>
        <w:spacing w:line="500" w:lineRule="exact"/>
        <w:ind w:left="630"/>
        <w:textAlignment w:val="auto"/>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b/>
          <w:bCs/>
          <w:sz w:val="28"/>
          <w:szCs w:val="28"/>
        </w:rPr>
        <w:t>项目编号</w:t>
      </w:r>
      <w:r>
        <w:rPr>
          <w:rFonts w:hint="eastAsia" w:ascii="仿宋" w:hAnsi="仿宋" w:eastAsia="仿宋" w:cs="仿宋"/>
          <w:sz w:val="28"/>
          <w:szCs w:val="28"/>
        </w:rPr>
        <w:t>：LSYZLC（202</w:t>
      </w: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z w:val="28"/>
          <w:szCs w:val="28"/>
          <w:lang w:val="en-US" w:eastAsia="zh-CN"/>
        </w:rPr>
        <w:t>01</w:t>
      </w:r>
      <w:r>
        <w:rPr>
          <w:rFonts w:hint="eastAsia" w:ascii="仿宋" w:hAnsi="仿宋" w:eastAsia="仿宋" w:cs="仿宋"/>
          <w:sz w:val="28"/>
          <w:szCs w:val="28"/>
        </w:rPr>
        <w:t>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三、采购方式：</w:t>
      </w:r>
      <w:r>
        <w:rPr>
          <w:rFonts w:hint="eastAsia" w:ascii="仿宋" w:hAnsi="仿宋" w:eastAsia="仿宋" w:cs="仿宋"/>
          <w:sz w:val="28"/>
          <w:szCs w:val="28"/>
        </w:rPr>
        <w:t>比价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四、采购预算及最高限价：</w:t>
      </w:r>
      <w:r>
        <w:rPr>
          <w:rFonts w:hint="eastAsia" w:ascii="仿宋" w:hAnsi="仿宋" w:eastAsia="仿宋" w:cs="仿宋"/>
          <w:b/>
          <w:bCs/>
          <w:sz w:val="28"/>
          <w:szCs w:val="28"/>
          <w:lang w:val="en-US" w:eastAsia="zh-CN"/>
        </w:rPr>
        <w:t>4.3</w:t>
      </w:r>
      <w:r>
        <w:rPr>
          <w:rFonts w:hint="eastAsia" w:ascii="仿宋" w:hAnsi="仿宋" w:eastAsia="仿宋" w:cs="仿宋"/>
          <w:sz w:val="28"/>
          <w:szCs w:val="28"/>
        </w:rPr>
        <w:t>万元</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五、投标人资格和条件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满足《政府采购法》第二十二条</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（二）具有良好的商业信誉和健全的财务会计制度（可提供承诺函，见附件）；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（三）具有履行合同所必需的设备和专业技术能力（可提供承诺函、见附件）；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（四）具有依法缴纳税收和社会保障资金的良好记录（可提供承诺函，见附件）；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（五）参加本次政府采购活动前三年内，在经营活动中没有重大违法记录（可提供承诺函，见附件）；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（六）法律、行政法规规定的其他条件；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（七）本项目，采购人 </w:t>
      </w:r>
      <w:r>
        <w:rPr>
          <w:rFonts w:hint="eastAsia" w:ascii="仿宋" w:hAnsi="仿宋" w:eastAsia="仿宋" w:cs="仿宋"/>
          <w:sz w:val="28"/>
          <w:szCs w:val="28"/>
          <w:u w:val="single"/>
        </w:rPr>
        <w:t xml:space="preserve"> 不接受  </w:t>
      </w:r>
      <w:r>
        <w:rPr>
          <w:rFonts w:hint="eastAsia" w:ascii="仿宋" w:hAnsi="仿宋" w:eastAsia="仿宋" w:cs="仿宋"/>
          <w:sz w:val="28"/>
          <w:szCs w:val="28"/>
        </w:rPr>
        <w:t xml:space="preserve"> 联合体参加。</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六、项目概况及清单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rPr>
      </w:pPr>
      <w:r>
        <w:rPr>
          <w:rFonts w:hint="eastAsia" w:ascii="仿宋" w:hAnsi="仿宋" w:eastAsia="仿宋" w:cs="仿宋"/>
          <w:sz w:val="28"/>
          <w:szCs w:val="28"/>
        </w:rPr>
        <w:t>1、项目概况：</w:t>
      </w:r>
      <w:r>
        <w:rPr>
          <w:rFonts w:hint="eastAsia" w:ascii="仿宋" w:hAnsi="仿宋" w:eastAsia="仿宋" w:cs="仿宋"/>
          <w:sz w:val="28"/>
          <w:szCs w:val="28"/>
          <w:lang w:eastAsia="zh-CN"/>
        </w:rPr>
        <w:t>为满足学校文印室及办公需要，需购置速印机和证卡打印机各</w:t>
      </w:r>
      <w:r>
        <w:rPr>
          <w:rFonts w:hint="eastAsia" w:ascii="仿宋" w:hAnsi="仿宋" w:eastAsia="仿宋" w:cs="仿宋"/>
          <w:sz w:val="28"/>
          <w:szCs w:val="28"/>
          <w:lang w:val="en-US" w:eastAsia="zh-CN"/>
        </w:rPr>
        <w:t>1台。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需求清单</w:t>
      </w:r>
      <w:r>
        <w:rPr>
          <w:rFonts w:hint="eastAsia" w:ascii="仿宋" w:hAnsi="仿宋" w:eastAsia="仿宋" w:cs="仿宋"/>
          <w:sz w:val="28"/>
          <w:szCs w:val="28"/>
        </w:rPr>
        <w:t>：</w:t>
      </w:r>
    </w:p>
    <w:p>
      <w:pPr>
        <w:pStyle w:val="6"/>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《四川省乐山第一中学校速印设备采购项目清单》</w:t>
      </w:r>
    </w:p>
    <w:tbl>
      <w:tblPr>
        <w:tblStyle w:val="14"/>
        <w:tblW w:w="9696"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87"/>
        <w:gridCol w:w="6383"/>
        <w:gridCol w:w="750"/>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63" w:type="dxa"/>
            <w:vAlign w:val="center"/>
          </w:tcPr>
          <w:p>
            <w:pPr>
              <w:jc w:val="center"/>
              <w:rPr>
                <w:rFonts w:hint="eastAsia"/>
                <w:b/>
                <w:bCs/>
                <w:vertAlign w:val="baseline"/>
                <w:lang w:eastAsia="zh-CN"/>
              </w:rPr>
            </w:pPr>
            <w:r>
              <w:rPr>
                <w:rFonts w:hint="eastAsia"/>
                <w:b/>
                <w:bCs/>
                <w:vertAlign w:val="baseline"/>
                <w:lang w:eastAsia="zh-CN"/>
              </w:rPr>
              <w:t>序号</w:t>
            </w:r>
          </w:p>
        </w:tc>
        <w:tc>
          <w:tcPr>
            <w:tcW w:w="887" w:type="dxa"/>
            <w:vAlign w:val="center"/>
          </w:tcPr>
          <w:p>
            <w:pPr>
              <w:jc w:val="center"/>
              <w:rPr>
                <w:rFonts w:hint="eastAsia"/>
                <w:b/>
                <w:bCs/>
                <w:vertAlign w:val="baseline"/>
                <w:lang w:eastAsia="zh-CN"/>
              </w:rPr>
            </w:pPr>
            <w:r>
              <w:rPr>
                <w:rFonts w:hint="eastAsia"/>
                <w:b/>
                <w:bCs/>
                <w:vertAlign w:val="baseline"/>
                <w:lang w:eastAsia="zh-CN"/>
              </w:rPr>
              <w:t>名称</w:t>
            </w:r>
          </w:p>
        </w:tc>
        <w:tc>
          <w:tcPr>
            <w:tcW w:w="6383" w:type="dxa"/>
            <w:vAlign w:val="center"/>
          </w:tcPr>
          <w:p>
            <w:pPr>
              <w:jc w:val="center"/>
              <w:rPr>
                <w:rFonts w:hint="eastAsia"/>
                <w:b/>
                <w:bCs/>
                <w:vertAlign w:val="baseline"/>
                <w:lang w:eastAsia="zh-CN"/>
              </w:rPr>
            </w:pPr>
            <w:r>
              <w:rPr>
                <w:rFonts w:hint="eastAsia"/>
                <w:b/>
                <w:bCs/>
                <w:vertAlign w:val="baseline"/>
                <w:lang w:eastAsia="zh-CN"/>
              </w:rPr>
              <w:t>主要参数规格</w:t>
            </w:r>
          </w:p>
        </w:tc>
        <w:tc>
          <w:tcPr>
            <w:tcW w:w="750" w:type="dxa"/>
            <w:vAlign w:val="center"/>
          </w:tcPr>
          <w:p>
            <w:pPr>
              <w:jc w:val="center"/>
              <w:rPr>
                <w:rFonts w:hint="eastAsia"/>
                <w:b/>
                <w:bCs/>
                <w:vertAlign w:val="baseline"/>
                <w:lang w:eastAsia="zh-CN"/>
              </w:rPr>
            </w:pPr>
            <w:r>
              <w:rPr>
                <w:rFonts w:hint="eastAsia"/>
                <w:b/>
                <w:bCs/>
                <w:vertAlign w:val="baseline"/>
                <w:lang w:eastAsia="zh-CN"/>
              </w:rPr>
              <w:t>采购数量</w:t>
            </w:r>
          </w:p>
        </w:tc>
        <w:tc>
          <w:tcPr>
            <w:tcW w:w="913" w:type="dxa"/>
            <w:vAlign w:val="center"/>
          </w:tcPr>
          <w:p>
            <w:pPr>
              <w:jc w:val="center"/>
              <w:rPr>
                <w:rFonts w:hint="eastAsia"/>
                <w:b/>
                <w:bCs/>
                <w:vertAlign w:val="baseline"/>
                <w:lang w:val="en-US" w:eastAsia="zh-CN"/>
              </w:rPr>
            </w:pPr>
            <w:r>
              <w:rPr>
                <w:rFonts w:hint="eastAsia"/>
                <w:b/>
                <w:bCs/>
                <w:vertAlign w:val="baseline"/>
                <w:lang w:val="en-US" w:eastAsia="zh-CN"/>
              </w:rPr>
              <w:t>预算</w:t>
            </w:r>
          </w:p>
          <w:p>
            <w:pPr>
              <w:jc w:val="center"/>
              <w:rPr>
                <w:rFonts w:hint="eastAsia" w:eastAsiaTheme="minorEastAsia"/>
                <w:b/>
                <w:bCs/>
                <w:vertAlign w:val="baseline"/>
                <w:lang w:val="en-US" w:eastAsia="zh-CN"/>
              </w:rPr>
            </w:pPr>
            <w:r>
              <w:rPr>
                <w:rFonts w:hint="eastAsia"/>
                <w:b/>
                <w:bCs/>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763" w:type="dxa"/>
            <w:vAlign w:val="center"/>
          </w:tcPr>
          <w:p>
            <w:pPr>
              <w:jc w:val="center"/>
              <w:rPr>
                <w:rFonts w:hint="default"/>
                <w:vertAlign w:val="baseline"/>
                <w:lang w:val="en-US" w:eastAsia="zh-CN"/>
              </w:rPr>
            </w:pPr>
            <w:r>
              <w:rPr>
                <w:rFonts w:hint="eastAsia"/>
                <w:vertAlign w:val="baseline"/>
                <w:lang w:val="en-US" w:eastAsia="zh-CN"/>
              </w:rPr>
              <w:t>1</w:t>
            </w:r>
          </w:p>
        </w:tc>
        <w:tc>
          <w:tcPr>
            <w:tcW w:w="887" w:type="dxa"/>
            <w:vAlign w:val="center"/>
          </w:tcPr>
          <w:p>
            <w:pPr>
              <w:jc w:val="center"/>
              <w:rPr>
                <w:rFonts w:hint="eastAsia"/>
                <w:vertAlign w:val="baseline"/>
                <w:lang w:eastAsia="zh-CN"/>
              </w:rPr>
            </w:pPr>
            <w:r>
              <w:rPr>
                <w:rFonts w:hint="eastAsia"/>
                <w:vertAlign w:val="baseline"/>
                <w:lang w:eastAsia="zh-CN"/>
              </w:rPr>
              <w:t>证件打印机</w:t>
            </w:r>
          </w:p>
        </w:tc>
        <w:tc>
          <w:tcPr>
            <w:tcW w:w="6383"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1、高速一档打印速度：PR2仿真模式240汉字/秒(5cpi）</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2、复写能力：1+6</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3、打印头寿命：4亿次/针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4、大容量色带：500万字符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5、标准接口：并口、串口、USB</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6、整机（含打印头）保修三年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7、打印速度：高速一档打印速度：PR2仿真模式240汉字/秒(5cpi）</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8、复写能力：7份（1份原件+6份拷贝）</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vertAlign w:val="baseline"/>
                <w:lang w:eastAsia="zh-CN"/>
              </w:rPr>
            </w:pPr>
            <w:r>
              <w:rPr>
                <w:rFonts w:hint="eastAsia" w:ascii="仿宋" w:hAnsi="仿宋" w:eastAsia="仿宋" w:cs="仿宋"/>
                <w:sz w:val="18"/>
                <w:szCs w:val="18"/>
                <w:vertAlign w:val="baseline"/>
                <w:lang w:eastAsia="zh-CN"/>
              </w:rPr>
              <w:t>9、单页纸规格：65-245毫米(宽度)67-297毫米(长度)</w:t>
            </w:r>
          </w:p>
        </w:tc>
        <w:tc>
          <w:tcPr>
            <w:tcW w:w="750" w:type="dxa"/>
            <w:vAlign w:val="center"/>
          </w:tcPr>
          <w:p>
            <w:pPr>
              <w:jc w:val="center"/>
              <w:rPr>
                <w:rFonts w:hint="default"/>
                <w:vertAlign w:val="baseline"/>
                <w:lang w:val="en-US" w:eastAsia="zh-CN"/>
              </w:rPr>
            </w:pPr>
            <w:r>
              <w:rPr>
                <w:rFonts w:hint="eastAsia"/>
                <w:vertAlign w:val="baseline"/>
                <w:lang w:val="en-US" w:eastAsia="zh-CN"/>
              </w:rPr>
              <w:t>1台</w:t>
            </w:r>
          </w:p>
        </w:tc>
        <w:tc>
          <w:tcPr>
            <w:tcW w:w="913" w:type="dxa"/>
            <w:vAlign w:val="center"/>
          </w:tcPr>
          <w:p>
            <w:pPr>
              <w:jc w:val="center"/>
              <w:rPr>
                <w:rFonts w:hint="default"/>
                <w:vertAlign w:val="baseline"/>
                <w:lang w:val="en-US" w:eastAsia="zh-CN"/>
              </w:rPr>
            </w:pPr>
            <w:r>
              <w:rPr>
                <w:rFonts w:hint="eastAsia"/>
                <w:vertAlign w:val="baseline"/>
                <w:lang w:val="en-US" w:eastAsia="zh-CN"/>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jc w:val="center"/>
              <w:rPr>
                <w:rFonts w:hint="default"/>
                <w:vertAlign w:val="baseline"/>
                <w:lang w:val="en-US" w:eastAsia="zh-CN"/>
              </w:rPr>
            </w:pPr>
            <w:r>
              <w:rPr>
                <w:rFonts w:hint="eastAsia"/>
                <w:vertAlign w:val="baseline"/>
                <w:lang w:val="en-US" w:eastAsia="zh-CN"/>
              </w:rPr>
              <w:t>2</w:t>
            </w:r>
          </w:p>
        </w:tc>
        <w:tc>
          <w:tcPr>
            <w:tcW w:w="887" w:type="dxa"/>
            <w:vAlign w:val="center"/>
          </w:tcPr>
          <w:p>
            <w:pPr>
              <w:jc w:val="center"/>
              <w:rPr>
                <w:rFonts w:hint="eastAsia"/>
                <w:vertAlign w:val="baseline"/>
                <w:lang w:eastAsia="zh-CN"/>
              </w:rPr>
            </w:pPr>
            <w:r>
              <w:rPr>
                <w:rFonts w:hint="eastAsia"/>
                <w:vertAlign w:val="baseline"/>
                <w:lang w:eastAsia="zh-CN"/>
              </w:rPr>
              <w:t>速印机</w:t>
            </w:r>
          </w:p>
        </w:tc>
        <w:tc>
          <w:tcPr>
            <w:tcW w:w="6383"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A3速印机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1、印刷方式：蜡板穿孔印刷；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2、制版方式：热敏数码制版；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3、原稿类型：单页、书刊；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4、印刷用纸种类：45-210g/m²优质纸、中质纸、信封、明信片；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5、分辨率：原稿读取：600dpi×600dpi；</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 xml:space="preserve">6、原稿写入：300dpi×600dpi；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7、蜡版穿孔密度：600dpi×600dpi；</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8、制版时间 18秒；</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9、印刷面积 最大：290mm×423mm；</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10、印刷速度 45－135张/分钟（5档可调）+155张/分钟（最高速）；</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11、原稿尺寸：最大297mm×432mm、使用ADF自动输稿器时最小100mm×148mm；</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12、纸张尺寸：最大320mm×450mm； 最小100mm×148mm，有条件地可最小50mm×148mm；</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13、显示屏 5.7英寸彩色液晶触摸屏；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14、纸盘接送纸容量：1500张；</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15、印刷倍率 等倍率：100%；</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16、印刷位置调整 纵向：电动±15mm；横向：手动±10mm；</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17、上卸版方式：全自动上卸版；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18、油墨供给方式：全自动1000ml（不带芯片）；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19、版纸供给方式：全自动约200版/卷（不带芯片）；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20、电源 AC100V—240V  50/60Hz  2.5-1.1A；</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21、图像类型 文本、图像、文本&gt;图像、图像&gt;文本、插图、铅笔、粗网点、细网；</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22、浓度调整 读取浓度调整（5档可调）、制版浓度调整（5档可调）、印刷浓度调整（5档可调）；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23、各种检测功能 原稿尺寸、纸张尺寸、纸张有无、版纸剩余量、版纸用完、卸版数计数、卸版盒满、油墨用完、厚纸设定、原稿设置错误检测。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24、特殊功能：双张检测功能 ；原稿编辑功能（编辑、裁切）；快捷图标设定功能（5个图标）；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25、其他功能：省墨模式、一版多制（2、4、8、16、一版多制、任意：最大5×5=一版25制、二合一）、书影消除、保密功能、窄纸设定功能、重复计数功能、分组/原稿分组印刷张数输入功能、张数限制功能（0-9999张）、语言设定、长纸张模式功能、操作设定记忆功能（9套）、图像旋转（90º，180º）最佳印刷设定、各速度压印压力自动控制功能、再次制版功能、原稿浓度读取功能、纸张类型设定（厚纸、薄纸）、匀墨功能（3模式）、预打印、间隔印刷、休眠模式、自动断电功能、油墨补给模式、自动重设功能、原稿预览功能、液晶明亮度调整、日期和时间设定、蜂鸣器设备（3模式、音量调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26、可选配件：USB接口卡、局域网接口卡、纸带分组器、内置存储器、IC卡认证、保密卸版盒、密码管理系统、自动输稿器、明信片/信封专用输纸器。（本次配置：局域网接口卡）</w:t>
            </w:r>
          </w:p>
        </w:tc>
        <w:tc>
          <w:tcPr>
            <w:tcW w:w="750" w:type="dxa"/>
            <w:vAlign w:val="center"/>
          </w:tcPr>
          <w:p>
            <w:pPr>
              <w:jc w:val="center"/>
              <w:rPr>
                <w:rFonts w:hint="default"/>
                <w:vertAlign w:val="baseline"/>
                <w:lang w:val="en-US" w:eastAsia="zh-CN"/>
              </w:rPr>
            </w:pPr>
            <w:r>
              <w:rPr>
                <w:rFonts w:hint="eastAsia"/>
                <w:vertAlign w:val="baseline"/>
                <w:lang w:val="en-US" w:eastAsia="zh-CN"/>
              </w:rPr>
              <w:t>1台</w:t>
            </w:r>
          </w:p>
        </w:tc>
        <w:tc>
          <w:tcPr>
            <w:tcW w:w="913" w:type="dxa"/>
            <w:vAlign w:val="center"/>
          </w:tcPr>
          <w:p>
            <w:pPr>
              <w:jc w:val="center"/>
              <w:rPr>
                <w:rFonts w:hint="default"/>
                <w:vertAlign w:val="baseline"/>
                <w:lang w:val="en-US" w:eastAsia="zh-CN"/>
              </w:rPr>
            </w:pPr>
            <w:r>
              <w:rPr>
                <w:rFonts w:hint="eastAsia"/>
                <w:vertAlign w:val="baseline"/>
                <w:lang w:val="en-US" w:eastAsia="zh-CN"/>
              </w:rPr>
              <w:t>40000元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63" w:type="dxa"/>
            <w:vAlign w:val="center"/>
          </w:tcPr>
          <w:p>
            <w:pPr>
              <w:jc w:val="center"/>
              <w:rPr>
                <w:rFonts w:hint="eastAsia"/>
                <w:vertAlign w:val="baseline"/>
                <w:lang w:eastAsia="zh-CN"/>
              </w:rPr>
            </w:pPr>
            <w:r>
              <w:rPr>
                <w:rFonts w:hint="eastAsia"/>
                <w:vertAlign w:val="baseline"/>
                <w:lang w:eastAsia="zh-CN"/>
              </w:rPr>
              <w:t>预算总价</w:t>
            </w:r>
          </w:p>
        </w:tc>
        <w:tc>
          <w:tcPr>
            <w:tcW w:w="8933" w:type="dxa"/>
            <w:gridSpan w:val="4"/>
            <w:vAlign w:val="center"/>
          </w:tcPr>
          <w:p>
            <w:pPr>
              <w:jc w:val="center"/>
              <w:rPr>
                <w:rFonts w:hint="default"/>
                <w:vertAlign w:val="baseline"/>
                <w:lang w:val="en-US" w:eastAsia="zh-CN"/>
              </w:rPr>
            </w:pPr>
            <w:r>
              <w:rPr>
                <w:rFonts w:hint="eastAsia"/>
                <w:vertAlign w:val="baseline"/>
                <w:lang w:val="en-US" w:eastAsia="zh-CN"/>
              </w:rPr>
              <w:t>预算总价：43000.00元，肆万叁仟元整。</w:t>
            </w:r>
          </w:p>
        </w:tc>
      </w:tr>
    </w:tbl>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七、质量要求 （实质性要求）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1、供应商提供的产品为最新生产的全新的原装正品（含零部件、配件等），表面无划伤、无碰撞痕迹，且权属清楚，不得侵害他人的知识产权。各项指标符合出产国检测标准和出厂标准。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2、产品必须符合或优于国家(行业)标准、地方标准或者其他标准、规范要求。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3、产品制造质量出现问题，供应商应负责三包(包修、包换、包退)，费用由供应商负担。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供应商所提供与本项目相关的所有货物送到安装地点时，须通知采购人项目负责人、资产管理员到场依据合同清单确认并签字后方可实施安装，如所供货物与合同清单不一致的，采购人将采取退货处理并追究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5、供应商所交产品不符合规定或质量不合格的，由供应商负责在合同约定的交货时间内整改，并承担换货而支付的一切费用。供应商不能调换的，按不能交货处理。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6、质量保修范围和保修期：1年（产品生产厂家质保期或法律法规质保期大于1年的按要求计算），质保期内出现质量问题须免费维修、更换，供应商须在2小时内响应，8小时内完成维修任务。</w:t>
      </w:r>
    </w:p>
    <w:p>
      <w:pPr>
        <w:pStyle w:val="6"/>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lang w:eastAsia="zh-CN"/>
        </w:rPr>
        <w:t>八</w:t>
      </w:r>
      <w:r>
        <w:rPr>
          <w:rFonts w:hint="eastAsia" w:ascii="仿宋" w:hAnsi="仿宋" w:eastAsia="仿宋" w:cs="仿宋"/>
          <w:b/>
          <w:bCs/>
          <w:sz w:val="28"/>
          <w:szCs w:val="28"/>
        </w:rPr>
        <w:t>、商务要求（实质性要求）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1、配送和安装地点：乐山一中文印室。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2、安装完成时限：需在2024年4月30日前完成配送和安装调试工作；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3、在安装调试期间货物碰撞、搬运等问题发生的损坏，由供应商在合同约定交货时间内更换新品。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4、安装位置应根据采购人的使用环境选择适当位置进行安装，安装完成后试用期30个日历天。</w:t>
      </w:r>
    </w:p>
    <w:p>
      <w:pPr>
        <w:pStyle w:val="6"/>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lang w:eastAsia="zh-CN"/>
        </w:rPr>
        <w:t>九</w:t>
      </w:r>
      <w:r>
        <w:rPr>
          <w:rFonts w:hint="eastAsia" w:ascii="仿宋" w:hAnsi="仿宋" w:eastAsia="仿宋" w:cs="仿宋"/>
          <w:b/>
          <w:bCs/>
          <w:sz w:val="28"/>
          <w:szCs w:val="28"/>
        </w:rPr>
        <w:t>、报名及投标文件的领取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1、本项目不需报名，有意参加投标的供应商家按招标公告要求递交投标文件，文件自行下载。</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2、本投标邀请在四川省乐山第一中学校官网（http://www.sclsyz.c</w:t>
      </w:r>
      <w:r>
        <w:rPr>
          <w:rFonts w:hint="eastAsia" w:ascii="仿宋" w:hAnsi="仿宋" w:eastAsia="仿宋" w:cs="仿宋"/>
          <w:sz w:val="28"/>
          <w:szCs w:val="28"/>
          <w:lang w:val="en-US" w:eastAsia="zh-CN"/>
        </w:rPr>
        <w:t>n</w:t>
      </w:r>
      <w:r>
        <w:rPr>
          <w:rFonts w:hint="eastAsia" w:ascii="仿宋" w:hAnsi="仿宋" w:eastAsia="仿宋" w:cs="仿宋"/>
          <w:sz w:val="28"/>
          <w:szCs w:val="28"/>
        </w:rPr>
        <w:t>/）上以公告形式发布。</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3、咨询时间：工作日上午9：00---11:40，下午14:30分--17:30分，节假日、周末不受理咨询服务。</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十</w:t>
      </w:r>
      <w:r>
        <w:rPr>
          <w:rFonts w:hint="eastAsia" w:ascii="仿宋" w:hAnsi="仿宋" w:eastAsia="仿宋" w:cs="仿宋"/>
          <w:b/>
          <w:bCs/>
          <w:sz w:val="28"/>
          <w:szCs w:val="28"/>
        </w:rPr>
        <w:t>、报价</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投标供应商按照报价表（见附件一），所报总价包含生产制造、运输、搬运、安装、调试、检测、安装所需辅材、利润及售后服务、保险、税金等所有与本项目相关的费用。供应商报价应充分考虑市场价格变化等因素，中标后价格不作调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2、报价要求：本项目采取双限价方式，超过最高预算单价、预算总价的为无效报价，对低</w:t>
      </w:r>
      <w:r>
        <w:rPr>
          <w:rFonts w:hint="eastAsia" w:ascii="仿宋" w:hAnsi="仿宋" w:eastAsia="仿宋" w:cs="仿宋"/>
          <w:sz w:val="28"/>
          <w:szCs w:val="28"/>
        </w:rPr>
        <w:t>于该项目控制价的50%的。有可能影响服务质量或者不能诚信履约的，应当将其作为无效处理。本项目采用一次性报价方式，按照低价中标原则，选定中标单位。</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十</w:t>
      </w:r>
      <w:r>
        <w:rPr>
          <w:rFonts w:hint="eastAsia" w:ascii="仿宋" w:hAnsi="仿宋" w:eastAsia="仿宋" w:cs="仿宋"/>
          <w:b/>
          <w:bCs/>
          <w:sz w:val="28"/>
          <w:szCs w:val="28"/>
          <w:lang w:eastAsia="zh-CN"/>
        </w:rPr>
        <w:t>一</w:t>
      </w:r>
      <w:r>
        <w:rPr>
          <w:rFonts w:hint="eastAsia" w:ascii="仿宋" w:hAnsi="仿宋" w:eastAsia="仿宋" w:cs="仿宋"/>
          <w:b/>
          <w:bCs/>
          <w:sz w:val="28"/>
          <w:szCs w:val="28"/>
        </w:rPr>
        <w:t>、投标文件的内容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1、加盖公章的报价书（附件一）；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2、加盖公章的营业执照复印件、组织机构代码证复印件、税务登记证复印件，加盖公章；</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3、法人代表授权书（附件二）、法人代表身份证复印件、授权代表身份证复印件（代表为法人的只需提供法人代表身份证复印件）；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4、公告第五条投标人资格和条件资料或承诺函（承诺函格式见附件三）；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5、技术、服务、商务应答表(格式见附件四)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b/>
          <w:bCs/>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b/>
          <w:bCs/>
          <w:sz w:val="28"/>
          <w:szCs w:val="28"/>
        </w:rPr>
        <w:t>以上投标文件需提供正本一份、副本一份，投标人未对投标文件进行密封的，采购人不得收取投标文件。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十</w:t>
      </w:r>
      <w:r>
        <w:rPr>
          <w:rFonts w:hint="eastAsia" w:ascii="仿宋" w:hAnsi="仿宋" w:eastAsia="仿宋" w:cs="仿宋"/>
          <w:b/>
          <w:bCs/>
          <w:sz w:val="28"/>
          <w:szCs w:val="28"/>
          <w:lang w:eastAsia="zh-CN"/>
        </w:rPr>
        <w:t>二</w:t>
      </w:r>
      <w:r>
        <w:rPr>
          <w:rFonts w:hint="eastAsia" w:ascii="仿宋" w:hAnsi="仿宋" w:eastAsia="仿宋" w:cs="仿宋"/>
          <w:b/>
          <w:bCs/>
          <w:sz w:val="28"/>
          <w:szCs w:val="28"/>
        </w:rPr>
        <w:t>、投标文件的递交：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投标供应商严格按照公告要求将投标文件规范密封后，于202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4 </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11</w:t>
      </w:r>
      <w:r>
        <w:rPr>
          <w:rFonts w:hint="eastAsia" w:ascii="仿宋" w:hAnsi="仿宋" w:eastAsia="仿宋" w:cs="仿宋"/>
          <w:sz w:val="28"/>
          <w:szCs w:val="28"/>
          <w:u w:val="single"/>
        </w:rPr>
        <w:t xml:space="preserve"> </w:t>
      </w:r>
      <w:r>
        <w:rPr>
          <w:rFonts w:hint="eastAsia" w:ascii="仿宋" w:hAnsi="仿宋" w:eastAsia="仿宋" w:cs="仿宋"/>
          <w:sz w:val="28"/>
          <w:szCs w:val="28"/>
        </w:rPr>
        <w:t>日上午10：00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500" w:lineRule="exact"/>
        <w:ind w:right="-313" w:rightChars="-149"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乐山一中纪委电话：0833-2605626</w:t>
      </w:r>
    </w:p>
    <w:p>
      <w:pPr>
        <w:spacing w:line="560" w:lineRule="exact"/>
        <w:jc w:val="left"/>
        <w:rPr>
          <w:rFonts w:ascii="仿宋" w:hAnsi="仿宋" w:eastAsia="仿宋" w:cs="仿宋"/>
          <w:sz w:val="28"/>
          <w:szCs w:val="28"/>
        </w:rPr>
      </w:pPr>
    </w:p>
    <w:p>
      <w:pPr>
        <w:pStyle w:val="6"/>
      </w:pPr>
    </w:p>
    <w:p>
      <w:pPr>
        <w:spacing w:line="560" w:lineRule="exact"/>
        <w:jc w:val="right"/>
        <w:rPr>
          <w:rFonts w:ascii="仿宋" w:hAnsi="仿宋" w:eastAsia="仿宋" w:cs="仿宋"/>
          <w:sz w:val="28"/>
          <w:szCs w:val="28"/>
        </w:rPr>
      </w:pPr>
      <w:r>
        <w:rPr>
          <w:rFonts w:hint="eastAsia" w:ascii="仿宋" w:hAnsi="仿宋" w:eastAsia="仿宋" w:cs="仿宋"/>
          <w:sz w:val="28"/>
          <w:szCs w:val="28"/>
        </w:rPr>
        <w:t>四川省乐山第一中学校</w:t>
      </w:r>
    </w:p>
    <w:p>
      <w:pPr>
        <w:spacing w:line="560" w:lineRule="exact"/>
        <w:ind w:firstLine="6720" w:firstLineChars="2400"/>
        <w:rPr>
          <w:rFonts w:ascii="仿宋" w:hAnsi="仿宋" w:eastAsia="仿宋" w:cs="仿宋"/>
          <w:bCs/>
          <w:szCs w:val="21"/>
        </w:rPr>
      </w:pPr>
      <w:r>
        <w:rPr>
          <w:rFonts w:hint="eastAsia"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04</w:t>
      </w:r>
      <w:r>
        <w:rPr>
          <w:rFonts w:hint="eastAsia" w:ascii="仿宋" w:hAnsi="仿宋" w:eastAsia="仿宋" w:cs="仿宋"/>
          <w:sz w:val="28"/>
          <w:szCs w:val="28"/>
        </w:rPr>
        <w:t>月</w:t>
      </w:r>
      <w:r>
        <w:rPr>
          <w:rFonts w:hint="eastAsia" w:ascii="仿宋" w:hAnsi="仿宋" w:eastAsia="仿宋" w:cs="仿宋"/>
          <w:sz w:val="28"/>
          <w:szCs w:val="28"/>
          <w:lang w:val="en-US" w:eastAsia="zh-CN"/>
        </w:rPr>
        <w:t>08</w:t>
      </w:r>
      <w:r>
        <w:rPr>
          <w:rFonts w:hint="eastAsia" w:ascii="仿宋" w:hAnsi="仿宋" w:eastAsia="仿宋" w:cs="仿宋"/>
          <w:sz w:val="28"/>
          <w:szCs w:val="28"/>
        </w:rPr>
        <w:t>日</w:t>
      </w:r>
    </w:p>
    <w:p>
      <w:pPr>
        <w:pStyle w:val="6"/>
        <w:rPr>
          <w:rFonts w:ascii="仿宋" w:hAnsi="仿宋" w:eastAsia="仿宋" w:cs="仿宋"/>
          <w:bCs/>
          <w:szCs w:val="21"/>
        </w:rPr>
        <w:sectPr>
          <w:headerReference r:id="rId3" w:type="default"/>
          <w:footerReference r:id="rId4" w:type="default"/>
          <w:pgSz w:w="11906" w:h="16838"/>
          <w:pgMar w:top="1134" w:right="1417" w:bottom="1134" w:left="1417" w:header="851" w:footer="992" w:gutter="0"/>
          <w:cols w:space="425" w:num="1"/>
          <w:docGrid w:type="lines" w:linePitch="312" w:charSpace="0"/>
        </w:sectPr>
      </w:pPr>
    </w:p>
    <w:p>
      <w:pPr>
        <w:spacing w:line="360" w:lineRule="auto"/>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附件一：</w:t>
      </w: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四川省乐山第一中学校速印设备采购项目</w:t>
      </w:r>
    </w:p>
    <w:p>
      <w:pPr>
        <w:jc w:val="center"/>
        <w:rPr>
          <w:rFonts w:ascii="方正小标宋简体" w:hAnsi="方正小标宋简体" w:eastAsia="方正小标宋简体" w:cs="方正小标宋简体"/>
          <w:i/>
          <w:sz w:val="32"/>
          <w:szCs w:val="32"/>
          <w:u w:val="single"/>
        </w:rPr>
      </w:pPr>
      <w:r>
        <w:rPr>
          <w:rFonts w:hint="eastAsia" w:ascii="方正小标宋简体" w:hAnsi="方正小标宋简体" w:eastAsia="方正小标宋简体" w:cs="方正小标宋简体"/>
          <w:sz w:val="32"/>
          <w:szCs w:val="32"/>
        </w:rPr>
        <w:t>报价表</w:t>
      </w:r>
    </w:p>
    <w:p>
      <w:pPr>
        <w:spacing w:line="380" w:lineRule="exact"/>
        <w:jc w:val="left"/>
        <w:rPr>
          <w:rFonts w:ascii="宋体" w:hAnsi="宋体" w:cs="宋体"/>
        </w:rPr>
      </w:pPr>
    </w:p>
    <w:p>
      <w:pPr>
        <w:rPr>
          <w:rFonts w:ascii="宋体" w:hAnsi="宋体" w:cs="宋体"/>
          <w:u w:val="single"/>
        </w:rPr>
      </w:pPr>
      <w:r>
        <w:rPr>
          <w:rFonts w:hint="eastAsia" w:ascii="宋体" w:hAnsi="宋体" w:cs="宋体"/>
        </w:rPr>
        <w:t>项目名称：</w:t>
      </w:r>
      <w:r>
        <w:rPr>
          <w:rFonts w:hint="eastAsia" w:ascii="宋体" w:hAnsi="宋体" w:cs="宋体"/>
          <w:bCs/>
          <w:u w:val="single"/>
        </w:rPr>
        <w:t xml:space="preserve"> </w:t>
      </w:r>
      <w:r>
        <w:rPr>
          <w:rFonts w:hint="eastAsia" w:ascii="宋体" w:hAnsi="宋体" w:cs="宋体"/>
          <w:bCs/>
          <w:u w:val="single"/>
          <w:lang w:eastAsia="zh-CN"/>
        </w:rPr>
        <w:t>四川省乐山第一中学校速印设备采购项目</w:t>
      </w:r>
      <w:r>
        <w:rPr>
          <w:rFonts w:hint="eastAsia" w:ascii="宋体" w:hAnsi="宋体" w:cs="宋体"/>
          <w:bCs/>
          <w:u w:val="single"/>
          <w:lang w:val="en-US" w:eastAsia="zh-CN"/>
        </w:rPr>
        <w:t xml:space="preserve">            </w:t>
      </w:r>
      <w:r>
        <w:rPr>
          <w:rFonts w:hint="eastAsia" w:ascii="宋体" w:hAnsi="宋体" w:cs="宋体"/>
          <w:bCs/>
          <w:u w:val="single"/>
        </w:rPr>
        <w:t xml:space="preserve">     </w:t>
      </w:r>
    </w:p>
    <w:p>
      <w:pPr>
        <w:rPr>
          <w:rFonts w:ascii="宋体" w:hAnsi="宋体" w:cs="宋体"/>
          <w:u w:val="single"/>
        </w:rPr>
      </w:pPr>
      <w:r>
        <w:rPr>
          <w:rFonts w:hint="eastAsia" w:ascii="宋体" w:hAnsi="宋体" w:cs="宋体"/>
        </w:rPr>
        <w:t>项目编号：</w:t>
      </w:r>
      <w:r>
        <w:rPr>
          <w:rFonts w:hint="eastAsia" w:ascii="宋体" w:hAnsi="宋体" w:cs="宋体"/>
          <w:u w:val="single"/>
        </w:rPr>
        <w:t xml:space="preserve">   LSYZLC(202</w:t>
      </w:r>
      <w:r>
        <w:rPr>
          <w:rFonts w:hint="eastAsia" w:ascii="宋体" w:hAnsi="宋体" w:cs="宋体"/>
          <w:u w:val="single"/>
          <w:lang w:val="en-US" w:eastAsia="zh-CN"/>
        </w:rPr>
        <w:t>4</w:t>
      </w:r>
      <w:r>
        <w:rPr>
          <w:rFonts w:hint="eastAsia" w:ascii="宋体" w:hAnsi="宋体" w:cs="宋体"/>
          <w:u w:val="single"/>
        </w:rPr>
        <w:t>）-</w:t>
      </w:r>
      <w:r>
        <w:rPr>
          <w:rFonts w:hint="eastAsia" w:ascii="宋体" w:hAnsi="宋体" w:cs="宋体"/>
          <w:u w:val="single"/>
          <w:lang w:val="en-US" w:eastAsia="zh-CN"/>
        </w:rPr>
        <w:t>01</w:t>
      </w:r>
      <w:r>
        <w:rPr>
          <w:rFonts w:hint="eastAsia" w:ascii="宋体" w:hAnsi="宋体" w:cs="宋体"/>
          <w:u w:val="single"/>
        </w:rPr>
        <w:t xml:space="preserve">号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p>
    <w:p>
      <w:pPr>
        <w:spacing w:line="380" w:lineRule="exact"/>
        <w:jc w:val="left"/>
        <w:rPr>
          <w:rFonts w:ascii="宋体" w:hAnsi="宋体" w:cs="宋体"/>
        </w:rPr>
      </w:pPr>
    </w:p>
    <w:tbl>
      <w:tblPr>
        <w:tblStyle w:val="14"/>
        <w:tblW w:w="9199"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064"/>
        <w:gridCol w:w="3687"/>
        <w:gridCol w:w="863"/>
        <w:gridCol w:w="1537"/>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7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ascii="黑体" w:hAnsi="黑体" w:eastAsia="黑体" w:cs="黑体"/>
                <w:sz w:val="24"/>
                <w:szCs w:val="24"/>
              </w:rPr>
            </w:pPr>
            <w:r>
              <w:rPr>
                <w:rFonts w:hint="eastAsia" w:ascii="黑体" w:hAnsi="黑体" w:eastAsia="黑体" w:cs="黑体"/>
                <w:color w:val="000000"/>
                <w:kern w:val="0"/>
                <w:sz w:val="24"/>
                <w:szCs w:val="24"/>
              </w:rPr>
              <w:t>名称</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品牌</w:t>
            </w:r>
          </w:p>
        </w:tc>
        <w:tc>
          <w:tcPr>
            <w:tcW w:w="368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ascii="黑体" w:hAnsi="黑体" w:eastAsia="黑体" w:cs="黑体"/>
                <w:sz w:val="24"/>
                <w:szCs w:val="24"/>
              </w:rPr>
            </w:pPr>
            <w:r>
              <w:rPr>
                <w:rFonts w:hint="eastAsia" w:ascii="黑体" w:hAnsi="黑体" w:eastAsia="黑体" w:cs="黑体"/>
                <w:color w:val="000000"/>
                <w:kern w:val="0"/>
                <w:sz w:val="24"/>
                <w:szCs w:val="24"/>
              </w:rPr>
              <w:t>规格参数</w:t>
            </w:r>
          </w:p>
        </w:tc>
        <w:tc>
          <w:tcPr>
            <w:tcW w:w="86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ascii="黑体" w:hAnsi="黑体" w:eastAsia="黑体" w:cs="黑体"/>
                <w:sz w:val="24"/>
                <w:szCs w:val="24"/>
              </w:rPr>
            </w:pPr>
            <w:r>
              <w:rPr>
                <w:rFonts w:hint="eastAsia" w:ascii="黑体" w:hAnsi="黑体" w:eastAsia="黑体" w:cs="黑体"/>
                <w:color w:val="000000"/>
                <w:kern w:val="0"/>
                <w:sz w:val="24"/>
                <w:szCs w:val="24"/>
              </w:rPr>
              <w:t>单位</w:t>
            </w:r>
          </w:p>
        </w:tc>
        <w:tc>
          <w:tcPr>
            <w:tcW w:w="153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sz w:val="24"/>
                <w:szCs w:val="24"/>
                <w:lang w:eastAsia="zh-CN"/>
              </w:rPr>
            </w:pPr>
            <w:r>
              <w:rPr>
                <w:rFonts w:hint="eastAsia" w:ascii="黑体" w:hAnsi="黑体" w:eastAsia="黑体" w:cs="黑体"/>
                <w:color w:val="000000"/>
                <w:kern w:val="0"/>
                <w:sz w:val="24"/>
                <w:szCs w:val="24"/>
              </w:rPr>
              <w:t>数量</w:t>
            </w:r>
          </w:p>
        </w:tc>
        <w:tc>
          <w:tcPr>
            <w:tcW w:w="1175"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87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000000"/>
                <w:kern w:val="0"/>
                <w:sz w:val="24"/>
                <w:szCs w:val="24"/>
              </w:rPr>
            </w:pPr>
          </w:p>
        </w:tc>
        <w:tc>
          <w:tcPr>
            <w:tcW w:w="1064" w:type="dxa"/>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3687" w:type="dxa"/>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86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center"/>
              <w:textAlignment w:val="auto"/>
              <w:rPr>
                <w:rFonts w:hint="eastAsia" w:ascii="仿宋_GB2312" w:hAnsi="仿宋_GB2312" w:eastAsia="仿宋_GB2312" w:cs="仿宋_GB2312"/>
                <w:color w:val="000000"/>
                <w:kern w:val="0"/>
                <w:sz w:val="24"/>
                <w:szCs w:val="24"/>
              </w:rPr>
            </w:pPr>
          </w:p>
        </w:tc>
        <w:tc>
          <w:tcPr>
            <w:tcW w:w="153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kern w:val="0"/>
                <w:sz w:val="24"/>
                <w:szCs w:val="24"/>
                <w:lang w:eastAsia="zh-CN"/>
              </w:rPr>
            </w:pPr>
          </w:p>
        </w:tc>
        <w:tc>
          <w:tcPr>
            <w:tcW w:w="1175"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3" w:hRule="atLeast"/>
        </w:trPr>
        <w:tc>
          <w:tcPr>
            <w:tcW w:w="87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仿宋_GB2312" w:hAnsi="仿宋_GB2312" w:eastAsia="仿宋_GB2312" w:cs="仿宋_GB2312"/>
                <w:color w:val="000000"/>
                <w:kern w:val="0"/>
                <w:sz w:val="24"/>
                <w:szCs w:val="24"/>
                <w:lang w:val="en-US" w:eastAsia="zh-CN"/>
              </w:rPr>
            </w:pPr>
          </w:p>
        </w:tc>
        <w:tc>
          <w:tcPr>
            <w:tcW w:w="1064" w:type="dxa"/>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3687" w:type="dxa"/>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86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center"/>
              <w:textAlignment w:val="auto"/>
              <w:rPr>
                <w:rFonts w:hint="eastAsia" w:ascii="仿宋_GB2312" w:hAnsi="仿宋_GB2312" w:eastAsia="仿宋_GB2312" w:cs="仿宋_GB2312"/>
                <w:color w:val="000000"/>
                <w:kern w:val="0"/>
                <w:sz w:val="24"/>
                <w:szCs w:val="24"/>
                <w:lang w:eastAsia="zh-CN"/>
              </w:rPr>
            </w:pPr>
          </w:p>
        </w:tc>
        <w:tc>
          <w:tcPr>
            <w:tcW w:w="153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color w:val="000000"/>
                <w:kern w:val="0"/>
                <w:sz w:val="24"/>
                <w:szCs w:val="24"/>
                <w:lang w:val="en-US" w:eastAsia="zh-CN"/>
              </w:rPr>
            </w:pPr>
          </w:p>
        </w:tc>
        <w:tc>
          <w:tcPr>
            <w:tcW w:w="1175"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7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kern w:val="0"/>
                <w:sz w:val="24"/>
                <w:szCs w:val="24"/>
                <w:lang w:val="en-US" w:eastAsia="zh-CN"/>
              </w:rPr>
            </w:pPr>
          </w:p>
        </w:tc>
        <w:tc>
          <w:tcPr>
            <w:tcW w:w="1064" w:type="dxa"/>
          </w:tcPr>
          <w:p>
            <w:pPr>
              <w:pStyle w:val="6"/>
              <w:keepNext w:val="0"/>
              <w:keepLines w:val="0"/>
              <w:pageBreakBefore w:val="0"/>
              <w:widowControl w:val="0"/>
              <w:kinsoku/>
              <w:wordWrap/>
              <w:overflowPunct/>
              <w:topLinePunct w:val="0"/>
              <w:autoSpaceDE/>
              <w:autoSpaceDN/>
              <w:bidi w:val="0"/>
              <w:adjustRightInd/>
              <w:snapToGrid/>
              <w:spacing w:line="320" w:lineRule="exact"/>
              <w:ind w:firstLine="480"/>
              <w:jc w:val="both"/>
              <w:textAlignment w:val="auto"/>
              <w:rPr>
                <w:rFonts w:hint="eastAsia" w:ascii="仿宋_GB2312" w:hAnsi="仿宋_GB2312" w:eastAsia="仿宋_GB2312" w:cs="仿宋_GB2312"/>
                <w:color w:val="000000"/>
                <w:kern w:val="0"/>
                <w:sz w:val="24"/>
                <w:szCs w:val="24"/>
              </w:rPr>
            </w:pPr>
          </w:p>
        </w:tc>
        <w:tc>
          <w:tcPr>
            <w:tcW w:w="3687" w:type="dxa"/>
          </w:tcPr>
          <w:p>
            <w:pPr>
              <w:pStyle w:val="6"/>
              <w:keepNext w:val="0"/>
              <w:keepLines w:val="0"/>
              <w:pageBreakBefore w:val="0"/>
              <w:widowControl w:val="0"/>
              <w:kinsoku/>
              <w:wordWrap/>
              <w:overflowPunct/>
              <w:topLinePunct w:val="0"/>
              <w:autoSpaceDE/>
              <w:autoSpaceDN/>
              <w:bidi w:val="0"/>
              <w:adjustRightInd/>
              <w:snapToGrid/>
              <w:spacing w:line="320" w:lineRule="exact"/>
              <w:ind w:firstLine="480"/>
              <w:jc w:val="both"/>
              <w:textAlignment w:val="auto"/>
              <w:rPr>
                <w:rFonts w:hint="eastAsia" w:ascii="仿宋_GB2312" w:hAnsi="仿宋_GB2312" w:eastAsia="仿宋_GB2312" w:cs="仿宋_GB2312"/>
                <w:color w:val="000000"/>
                <w:kern w:val="0"/>
                <w:sz w:val="24"/>
                <w:szCs w:val="24"/>
              </w:rPr>
            </w:pPr>
          </w:p>
        </w:tc>
        <w:tc>
          <w:tcPr>
            <w:tcW w:w="86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黑体" w:hAnsi="黑体" w:eastAsia="黑体" w:cs="黑体"/>
                <w:sz w:val="24"/>
                <w:szCs w:val="24"/>
                <w:lang w:eastAsia="zh-CN"/>
              </w:rPr>
            </w:pPr>
          </w:p>
        </w:tc>
        <w:tc>
          <w:tcPr>
            <w:tcW w:w="153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黑体" w:hAnsi="黑体" w:eastAsia="黑体" w:cs="黑体"/>
                <w:sz w:val="24"/>
                <w:szCs w:val="24"/>
                <w:lang w:val="en-US" w:eastAsia="zh-CN"/>
              </w:rPr>
            </w:pPr>
          </w:p>
        </w:tc>
        <w:tc>
          <w:tcPr>
            <w:tcW w:w="1175"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黑体" w:hAnsi="黑体" w:eastAsia="黑体" w:cs="黑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937"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480"/>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人民币大写</w:t>
            </w:r>
          </w:p>
        </w:tc>
        <w:tc>
          <w:tcPr>
            <w:tcW w:w="7262" w:type="dxa"/>
            <w:gridSpan w:val="4"/>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黑体" w:hAnsi="黑体" w:eastAsia="黑体" w:cs="黑体"/>
                <w:sz w:val="24"/>
                <w:szCs w:val="24"/>
                <w:lang w:val="en-US" w:eastAsia="zh-CN"/>
              </w:rPr>
            </w:pPr>
          </w:p>
        </w:tc>
      </w:tr>
    </w:tbl>
    <w:p>
      <w:pPr>
        <w:spacing w:line="380" w:lineRule="exact"/>
        <w:jc w:val="left"/>
        <w:rPr>
          <w:rFonts w:ascii="宋体" w:hAnsi="宋体" w:cs="宋体"/>
          <w:szCs w:val="21"/>
        </w:rPr>
      </w:pPr>
    </w:p>
    <w:p>
      <w:pPr>
        <w:spacing w:line="380" w:lineRule="exact"/>
        <w:jc w:val="left"/>
        <w:rPr>
          <w:rFonts w:ascii="宋体" w:hAnsi="宋体" w:cs="宋体"/>
          <w:szCs w:val="21"/>
        </w:rPr>
      </w:pPr>
      <w:r>
        <w:rPr>
          <w:rFonts w:hint="eastAsia" w:ascii="宋体" w:hAnsi="宋体" w:cs="宋体"/>
          <w:szCs w:val="21"/>
        </w:rPr>
        <w:t>注：1、本报价是供应商为完成本项目、达到文件的具体项目需求的所有费用，已包括所有相关税费。采购人在项目结算时不再向成交供应商支付其他任何费用。</w:t>
      </w:r>
    </w:p>
    <w:p>
      <w:pPr>
        <w:spacing w:line="380" w:lineRule="exact"/>
        <w:ind w:firstLine="420" w:firstLineChars="200"/>
        <w:jc w:val="left"/>
        <w:rPr>
          <w:rFonts w:ascii="宋体" w:hAnsi="宋体" w:cs="宋体"/>
          <w:szCs w:val="21"/>
        </w:rPr>
      </w:pPr>
      <w:r>
        <w:rPr>
          <w:rFonts w:hint="eastAsia" w:ascii="宋体" w:hAnsi="宋体" w:cs="宋体"/>
          <w:szCs w:val="21"/>
        </w:rPr>
        <w:t>2、此表，由供应商在投标文件中一并提供；</w:t>
      </w:r>
    </w:p>
    <w:p>
      <w:pPr>
        <w:ind w:firstLine="420" w:firstLineChars="200"/>
        <w:jc w:val="left"/>
        <w:rPr>
          <w:rFonts w:ascii="宋体" w:hAnsi="宋体" w:cs="宋体"/>
        </w:rPr>
      </w:pPr>
    </w:p>
    <w:p>
      <w:pPr>
        <w:pStyle w:val="8"/>
        <w:spacing w:after="0" w:line="380" w:lineRule="exact"/>
        <w:ind w:left="0" w:leftChars="0"/>
        <w:rPr>
          <w:rFonts w:ascii="宋体" w:hAnsi="宋体" w:cs="宋体"/>
          <w:bCs/>
        </w:rPr>
      </w:pPr>
      <w:r>
        <w:rPr>
          <w:rFonts w:hint="eastAsia" w:ascii="宋体" w:hAnsi="宋体" w:cs="宋体"/>
          <w:bCs/>
        </w:rPr>
        <w:t>供应商名称：</w:t>
      </w:r>
      <w:r>
        <w:rPr>
          <w:rFonts w:hint="eastAsia" w:ascii="宋体" w:hAnsi="宋体" w:cs="宋体"/>
          <w:bCs/>
          <w:u w:val="single"/>
        </w:rPr>
        <w:t xml:space="preserve">                </w:t>
      </w:r>
    </w:p>
    <w:p>
      <w:pPr>
        <w:rPr>
          <w:rFonts w:ascii="宋体" w:hAnsi="宋体" w:cs="宋体"/>
        </w:rPr>
      </w:pPr>
      <w:r>
        <w:rPr>
          <w:rFonts w:hint="eastAsia" w:ascii="宋体" w:hAnsi="宋体" w:cs="宋体"/>
        </w:rPr>
        <w:t>法定代表人或授权代表：</w:t>
      </w:r>
      <w:r>
        <w:rPr>
          <w:rFonts w:hint="eastAsia" w:ascii="宋体" w:hAnsi="宋体" w:cs="宋体"/>
          <w:u w:val="single"/>
        </w:rPr>
        <w:t xml:space="preserve">              </w:t>
      </w:r>
      <w:r>
        <w:rPr>
          <w:rFonts w:hint="eastAsia" w:ascii="宋体" w:hAnsi="宋体" w:cs="宋体"/>
        </w:rPr>
        <w:t>（签字或加盖个人名章）</w:t>
      </w:r>
    </w:p>
    <w:p>
      <w:pPr>
        <w:spacing w:line="380" w:lineRule="exact"/>
        <w:jc w:val="left"/>
        <w:rPr>
          <w:rFonts w:ascii="宋体" w:hAnsi="宋体" w:cs="宋体"/>
          <w:szCs w:val="21"/>
        </w:rPr>
      </w:pPr>
      <w:r>
        <w:rPr>
          <w:rFonts w:hint="eastAsia" w:ascii="宋体" w:hAnsi="宋体" w:cs="宋体"/>
          <w:bCs/>
        </w:rPr>
        <w:t>日期：</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w:t>
      </w:r>
    </w:p>
    <w:p>
      <w:pPr>
        <w:spacing w:line="360" w:lineRule="auto"/>
        <w:ind w:firstLine="315" w:firstLineChars="150"/>
        <w:jc w:val="center"/>
        <w:rPr>
          <w:rFonts w:ascii="宋体"/>
        </w:rPr>
      </w:pPr>
      <w:r>
        <w:rPr>
          <w:rFonts w:ascii="宋体"/>
        </w:rPr>
        <w:br w:type="page"/>
      </w:r>
    </w:p>
    <w:p>
      <w:pPr>
        <w:spacing w:line="360" w:lineRule="auto"/>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附件二：</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ascii="宋体"/>
          <w:sz w:val="24"/>
        </w:rPr>
      </w:pPr>
    </w:p>
    <w:p>
      <w:pPr>
        <w:spacing w:line="500" w:lineRule="exact"/>
        <w:jc w:val="left"/>
        <w:rPr>
          <w:rFonts w:ascii="宋体"/>
          <w:sz w:val="24"/>
          <w:u w:val="single"/>
        </w:rPr>
      </w:pPr>
      <w:r>
        <w:rPr>
          <w:rFonts w:hint="eastAsia" w:ascii="宋体"/>
          <w:sz w:val="24"/>
        </w:rPr>
        <w:t>法定代表人：</w:t>
      </w:r>
      <w:r>
        <w:rPr>
          <w:rFonts w:hint="eastAsia" w:ascii="宋体"/>
          <w:sz w:val="24"/>
          <w:u w:val="single"/>
        </w:rPr>
        <w:t xml:space="preserve">（签字）                          </w:t>
      </w:r>
    </w:p>
    <w:p>
      <w:pPr>
        <w:pStyle w:val="6"/>
        <w:rPr>
          <w:rFonts w:ascii="宋体"/>
          <w:sz w:val="24"/>
          <w:u w:val="single"/>
        </w:rPr>
      </w:pPr>
    </w:p>
    <w:p>
      <w:pPr>
        <w:pStyle w:val="6"/>
      </w:pPr>
      <w:r>
        <w:rPr>
          <w:rFonts w:hint="eastAsia" w:ascii="宋体"/>
          <w:sz w:val="24"/>
          <w:u w:val="single"/>
        </w:rPr>
        <w:t xml:space="preserve">代理人：（签字）                              </w:t>
      </w:r>
    </w:p>
    <w:p>
      <w:pPr>
        <w:spacing w:line="500" w:lineRule="exact"/>
        <w:jc w:val="left"/>
        <w:rPr>
          <w:rFonts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8"/>
        <w:snapToGrid w:val="0"/>
        <w:spacing w:after="0" w:line="360" w:lineRule="auto"/>
        <w:jc w:val="center"/>
        <w:rPr>
          <w:rFonts w:ascii="宋体"/>
          <w:color w:val="000000"/>
          <w:sz w:val="24"/>
        </w:rPr>
      </w:pPr>
    </w:p>
    <w:p>
      <w:pPr>
        <w:spacing w:line="360" w:lineRule="auto"/>
        <w:jc w:val="center"/>
        <w:rPr>
          <w:rFonts w:ascii="宋体" w:hAnsi="宋体"/>
          <w:color w:val="000000"/>
          <w:sz w:val="24"/>
        </w:rPr>
      </w:pPr>
    </w:p>
    <w:p>
      <w:pPr>
        <w:pStyle w:val="6"/>
        <w:rPr>
          <w:rFonts w:ascii="宋体" w:hAnsi="宋体"/>
          <w:color w:val="000000"/>
          <w:sz w:val="24"/>
        </w:rPr>
      </w:pPr>
    </w:p>
    <w:p>
      <w:pPr>
        <w:rPr>
          <w:rFonts w:ascii="宋体" w:hAnsi="宋体"/>
          <w:color w:val="000000"/>
          <w:sz w:val="24"/>
        </w:rPr>
      </w:pPr>
    </w:p>
    <w:p>
      <w:pPr>
        <w:pStyle w:val="6"/>
        <w:rPr>
          <w:rFonts w:ascii="宋体" w:hAnsi="宋体"/>
          <w:color w:val="000000"/>
          <w:sz w:val="24"/>
        </w:rPr>
      </w:pPr>
    </w:p>
    <w:p>
      <w:pPr>
        <w:rPr>
          <w:rFonts w:ascii="宋体" w:hAnsi="宋体"/>
          <w:color w:val="000000"/>
          <w:sz w:val="24"/>
        </w:rPr>
      </w:pPr>
    </w:p>
    <w:p>
      <w:pPr>
        <w:pStyle w:val="6"/>
        <w:rPr>
          <w:rFonts w:ascii="宋体" w:hAnsi="宋体"/>
          <w:color w:val="000000"/>
          <w:sz w:val="24"/>
        </w:rPr>
      </w:pPr>
    </w:p>
    <w:p>
      <w:pPr>
        <w:rPr>
          <w:rFonts w:ascii="宋体" w:hAnsi="宋体"/>
          <w:color w:val="000000"/>
          <w:sz w:val="24"/>
        </w:rPr>
      </w:pPr>
    </w:p>
    <w:p>
      <w:pPr>
        <w:pStyle w:val="6"/>
      </w:pPr>
    </w:p>
    <w:p>
      <w:pPr>
        <w:spacing w:line="360" w:lineRule="auto"/>
        <w:rPr>
          <w:rFonts w:ascii="宋体" w:hAnsi="宋体"/>
          <w:b/>
          <w:sz w:val="32"/>
          <w:szCs w:val="32"/>
        </w:rPr>
      </w:pPr>
      <w:r>
        <w:rPr>
          <w:rFonts w:hint="eastAsia" w:ascii="宋体" w:hAnsi="宋体"/>
          <w:b/>
          <w:sz w:val="32"/>
          <w:szCs w:val="32"/>
        </w:rPr>
        <w:t>附件三：</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spacing w:line="400" w:lineRule="exact"/>
        <w:ind w:firstLine="360" w:firstLineChars="200"/>
        <w:jc w:val="left"/>
        <w:outlineLvl w:val="1"/>
        <w:rPr>
          <w:rFonts w:ascii="宋体"/>
          <w:sz w:val="18"/>
          <w:szCs w:val="18"/>
        </w:rPr>
      </w:pPr>
      <w:r>
        <w:rPr>
          <w:rFonts w:hint="eastAsia" w:ascii="宋体"/>
          <w:sz w:val="18"/>
          <w:szCs w:val="18"/>
        </w:rPr>
        <w:t>一、具备《中华人民共和国政府采购法》第二十二条第一款和本项目规定的条件：</w:t>
      </w:r>
    </w:p>
    <w:p>
      <w:pPr>
        <w:widowControl/>
        <w:spacing w:line="400" w:lineRule="exact"/>
        <w:ind w:firstLine="720" w:firstLineChars="400"/>
        <w:jc w:val="left"/>
        <w:outlineLvl w:val="1"/>
        <w:rPr>
          <w:rFonts w:ascii="宋体"/>
          <w:sz w:val="18"/>
          <w:szCs w:val="18"/>
        </w:rPr>
      </w:pPr>
      <w:r>
        <w:rPr>
          <w:rFonts w:hint="eastAsia" w:ascii="宋体"/>
          <w:sz w:val="18"/>
          <w:szCs w:val="18"/>
        </w:rPr>
        <w:t>（一）具有独立承担民事责任的能力；</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（二）具有良好的商业信誉和健全的财务会计制度；</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（三）具有履行合同所必需的设备和专业技术能力；</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（四）有依法缴纳税收和社会保障资金的良好记录；</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（五）参加政府采购活动前三年内，在经营活动中没有重大违法记录；</w:t>
      </w:r>
    </w:p>
    <w:p>
      <w:pPr>
        <w:widowControl/>
        <w:spacing w:line="400" w:lineRule="exact"/>
        <w:ind w:firstLine="720" w:firstLineChars="4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720" w:firstLineChars="4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hAnsi="宋体"/>
          <w:sz w:val="18"/>
          <w:szCs w:val="18"/>
        </w:rPr>
      </w:pPr>
      <w:r>
        <w:rPr>
          <w:rFonts w:ascii="宋体" w:hAnsi="宋体"/>
          <w:sz w:val="18"/>
          <w:szCs w:val="18"/>
        </w:rPr>
        <w:t xml:space="preserve">                                        </w:t>
      </w:r>
      <w:r>
        <w:rPr>
          <w:rFonts w:hint="eastAsia" w:ascii="宋体" w:hAnsi="宋体"/>
          <w:sz w:val="18"/>
          <w:szCs w:val="18"/>
        </w:rPr>
        <w:t xml:space="preserve">               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4"/>
        <w:jc w:val="left"/>
        <w:rPr>
          <w:rFonts w:hint="eastAsia" w:ascii="宋体" w:hAnsi="宋体" w:cs="宋体"/>
          <w:lang w:val="en-US" w:eastAsia="zh-CN"/>
        </w:rPr>
      </w:pPr>
      <w:bookmarkStart w:id="0" w:name="_Toc29652"/>
      <w:bookmarkStart w:id="1" w:name="_Toc11384"/>
      <w:bookmarkStart w:id="2" w:name="_Toc439699520"/>
      <w:bookmarkStart w:id="3" w:name="_Toc20543"/>
      <w:bookmarkStart w:id="4" w:name="_Toc13093"/>
      <w:bookmarkStart w:id="5" w:name="_Toc15243"/>
      <w:bookmarkStart w:id="6" w:name="_Toc2936"/>
      <w:bookmarkStart w:id="7" w:name="_Toc32281"/>
      <w:bookmarkStart w:id="8" w:name="_Toc15332"/>
      <w:bookmarkStart w:id="9" w:name="_Toc9127"/>
      <w:r>
        <w:rPr>
          <w:rFonts w:hint="eastAsia" w:ascii="宋体" w:hAnsi="宋体" w:eastAsiaTheme="minorEastAsia" w:cstheme="minorBidi"/>
          <w:b/>
          <w:bCs w:val="0"/>
          <w:kern w:val="2"/>
          <w:sz w:val="32"/>
          <w:szCs w:val="32"/>
          <w:lang w:val="en-US" w:eastAsia="zh-CN" w:bidi="ar-SA"/>
        </w:rPr>
        <w:t>附件四</w:t>
      </w:r>
      <w:r>
        <w:rPr>
          <w:rFonts w:hint="eastAsia" w:ascii="宋体" w:hAnsi="宋体" w:cs="宋体"/>
          <w:lang w:val="en-US" w:eastAsia="zh-CN"/>
        </w:rPr>
        <w:t xml:space="preserve"> ：            </w:t>
      </w:r>
    </w:p>
    <w:p>
      <w:pPr>
        <w:pStyle w:val="4"/>
        <w:jc w:val="center"/>
        <w:rPr>
          <w:rFonts w:hint="eastAsia" w:ascii="宋体" w:hAnsi="宋体" w:cs="宋体"/>
        </w:rPr>
      </w:pPr>
      <w:r>
        <w:rPr>
          <w:rFonts w:hint="eastAsia" w:ascii="宋体" w:hAnsi="宋体" w:cs="宋体"/>
        </w:rPr>
        <w:t>技术、服务、商务应答表</w:t>
      </w:r>
    </w:p>
    <w:p>
      <w:pPr>
        <w:spacing w:line="380" w:lineRule="exact"/>
        <w:jc w:val="center"/>
        <w:rPr>
          <w:rFonts w:hint="eastAsia" w:ascii="宋体" w:hAnsi="宋体" w:cs="宋体"/>
          <w:sz w:val="32"/>
          <w:szCs w:val="32"/>
        </w:rPr>
      </w:pPr>
      <w:r>
        <w:rPr>
          <w:rFonts w:hint="eastAsia" w:ascii="宋体" w:hAnsi="宋体" w:cs="宋体"/>
          <w:sz w:val="32"/>
          <w:szCs w:val="32"/>
          <w:u w:val="double"/>
        </w:rPr>
        <w:t>（必须提供）</w:t>
      </w:r>
    </w:p>
    <w:p>
      <w:pPr>
        <w:spacing w:line="380" w:lineRule="exact"/>
        <w:jc w:val="left"/>
        <w:rPr>
          <w:rFonts w:hint="eastAsia" w:ascii="宋体" w:hAnsi="宋体" w:cs="宋体"/>
        </w:rPr>
      </w:pPr>
    </w:p>
    <w:p>
      <w:pPr>
        <w:rPr>
          <w:rFonts w:ascii="宋体" w:hAnsi="宋体" w:cs="宋体"/>
          <w:u w:val="single"/>
        </w:rPr>
      </w:pPr>
      <w:r>
        <w:rPr>
          <w:rFonts w:hint="eastAsia" w:ascii="宋体" w:hAnsi="宋体" w:cs="宋体"/>
        </w:rPr>
        <w:t>项目名称：</w:t>
      </w:r>
      <w:r>
        <w:rPr>
          <w:rFonts w:hint="eastAsia" w:ascii="宋体" w:hAnsi="宋体" w:cs="宋体"/>
          <w:bCs/>
          <w:u w:val="single"/>
        </w:rPr>
        <w:t xml:space="preserve"> </w:t>
      </w:r>
      <w:r>
        <w:rPr>
          <w:rFonts w:hint="eastAsia" w:ascii="宋体" w:hAnsi="宋体" w:cs="宋体"/>
          <w:bCs/>
          <w:u w:val="single"/>
          <w:lang w:eastAsia="zh-CN"/>
        </w:rPr>
        <w:t>四川省乐山第一中学校速印设备采购项目</w:t>
      </w:r>
      <w:r>
        <w:rPr>
          <w:rFonts w:hint="eastAsia" w:ascii="宋体" w:hAnsi="宋体" w:cs="宋体"/>
          <w:bCs/>
          <w:u w:val="single"/>
        </w:rPr>
        <w:t xml:space="preserve">     </w:t>
      </w:r>
    </w:p>
    <w:p>
      <w:pPr>
        <w:rPr>
          <w:rFonts w:ascii="宋体" w:hAnsi="宋体" w:cs="宋体"/>
          <w:u w:val="single"/>
        </w:rPr>
      </w:pPr>
      <w:r>
        <w:rPr>
          <w:rFonts w:hint="eastAsia" w:ascii="宋体" w:hAnsi="宋体" w:cs="宋体"/>
        </w:rPr>
        <w:t>项目编号：</w:t>
      </w:r>
      <w:r>
        <w:rPr>
          <w:rFonts w:hint="eastAsia" w:ascii="宋体" w:hAnsi="宋体" w:cs="宋体"/>
          <w:u w:val="single"/>
        </w:rPr>
        <w:t xml:space="preserve">   LSYZLC(202</w:t>
      </w:r>
      <w:r>
        <w:rPr>
          <w:rFonts w:hint="eastAsia" w:ascii="宋体" w:hAnsi="宋体" w:cs="宋体"/>
          <w:u w:val="single"/>
          <w:lang w:val="en-US" w:eastAsia="zh-CN"/>
        </w:rPr>
        <w:t>4</w:t>
      </w:r>
      <w:r>
        <w:rPr>
          <w:rFonts w:hint="eastAsia" w:ascii="宋体" w:hAnsi="宋体" w:cs="宋体"/>
          <w:u w:val="single"/>
        </w:rPr>
        <w:t>）-</w:t>
      </w:r>
      <w:r>
        <w:rPr>
          <w:rFonts w:hint="eastAsia" w:ascii="宋体" w:hAnsi="宋体" w:cs="宋体"/>
          <w:u w:val="single"/>
          <w:lang w:val="en-US" w:eastAsia="zh-CN"/>
        </w:rPr>
        <w:t>01</w:t>
      </w:r>
      <w:r>
        <w:rPr>
          <w:rFonts w:hint="eastAsia" w:ascii="宋体" w:hAnsi="宋体" w:cs="宋体"/>
          <w:u w:val="single"/>
        </w:rPr>
        <w:t xml:space="preserve">号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p>
    <w:p>
      <w:pPr>
        <w:pStyle w:val="29"/>
        <w:spacing w:line="240" w:lineRule="auto"/>
        <w:rPr>
          <w:rFonts w:hint="eastAsia" w:ascii="宋体" w:hAnsi="宋体" w:cs="宋体"/>
          <w:sz w:val="28"/>
          <w:szCs w:val="28"/>
        </w:rPr>
      </w:pPr>
      <w:r>
        <w:rPr>
          <w:rFonts w:hint="eastAsia" w:ascii="宋体" w:hAnsi="宋体" w:cs="宋体"/>
        </w:rPr>
        <w:t xml:space="preserve">                                          </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495"/>
        <w:gridCol w:w="186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9"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序号</w:t>
            </w:r>
          </w:p>
        </w:tc>
        <w:tc>
          <w:tcPr>
            <w:tcW w:w="4495"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lang w:eastAsia="zh-CN"/>
              </w:rPr>
              <w:t>比价</w:t>
            </w:r>
            <w:r>
              <w:rPr>
                <w:rFonts w:hint="eastAsia" w:ascii="宋体" w:hAnsi="宋体" w:cs="宋体"/>
                <w:sz w:val="21"/>
                <w:szCs w:val="21"/>
              </w:rPr>
              <w:t>文件要求</w:t>
            </w:r>
          </w:p>
        </w:tc>
        <w:tc>
          <w:tcPr>
            <w:tcW w:w="1860" w:type="dxa"/>
            <w:noWrap w:val="0"/>
            <w:vAlign w:val="center"/>
          </w:tcPr>
          <w:p>
            <w:pPr>
              <w:spacing w:line="240" w:lineRule="exact"/>
              <w:rPr>
                <w:rFonts w:hint="eastAsia" w:ascii="宋体" w:hAnsi="宋体" w:cs="宋体"/>
                <w:sz w:val="21"/>
                <w:szCs w:val="21"/>
              </w:rPr>
            </w:pPr>
            <w:r>
              <w:rPr>
                <w:rFonts w:hint="eastAsia" w:ascii="宋体" w:hAnsi="宋体" w:cs="宋体"/>
                <w:sz w:val="21"/>
                <w:szCs w:val="21"/>
                <w:lang w:eastAsia="zh-CN"/>
              </w:rPr>
              <w:t>比价</w:t>
            </w:r>
            <w:r>
              <w:rPr>
                <w:rFonts w:hint="eastAsia" w:ascii="宋体" w:hAnsi="宋体" w:cs="宋体"/>
                <w:sz w:val="21"/>
                <w:szCs w:val="21"/>
              </w:rPr>
              <w:t>响应应答</w:t>
            </w:r>
          </w:p>
        </w:tc>
        <w:tc>
          <w:tcPr>
            <w:tcW w:w="1158"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09"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1</w:t>
            </w:r>
          </w:p>
          <w:p>
            <w:pPr>
              <w:spacing w:line="240" w:lineRule="exact"/>
              <w:rPr>
                <w:rFonts w:hint="eastAsia" w:ascii="宋体" w:hAnsi="宋体" w:cs="宋体"/>
                <w:sz w:val="21"/>
                <w:szCs w:val="21"/>
              </w:rPr>
            </w:pPr>
          </w:p>
        </w:tc>
        <w:tc>
          <w:tcPr>
            <w:tcW w:w="44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（实质性要求）</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1、供应商提供的产品为最新生产的全新的原装正品（含零部件、配件等），表面无划伤、无碰撞痕迹，且权属清楚，不得侵害他人的知识产权。各项指标符合出产国检测标准和出厂标准。</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2、产品必须符合或优于国家(行业)标准、地方标准或者其他标准、规范要求。</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3、产品制造质量出现问题，供应商应负责三包(包修、包换、包退)，费用由供应商负担。 </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供应商所提供与本项目相关的所有货物送到安装地点时，须通知采购人项目负责人、资产管理员到场依据合同清单确认并签字后方可实施安装，如所供货物与合同清单不一致的，采购人将采取退货处理并追究违约责任。</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5、供应商所交产品不符合规定或质量不合格的，由供应商负责在合同约定的交货时间内整改，并承担换货而支付的一切费用。供应商不能调换的，按不能交货处理。</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6、质量保修范围和保修期：1年（产品生产厂家质保期或法律法规质保期大于1年的按要求计算），质保期内出现质量问题须免费维修、更换，供应商须在2小时内响应，8小时内完成维修任务。</w:t>
            </w:r>
          </w:p>
          <w:p>
            <w:pPr>
              <w:pStyle w:val="6"/>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s="仿宋"/>
                <w:b/>
                <w:bCs/>
                <w:sz w:val="28"/>
                <w:szCs w:val="28"/>
              </w:rPr>
            </w:pPr>
            <w:r>
              <w:rPr>
                <w:rFonts w:hint="eastAsia" w:ascii="仿宋" w:hAnsi="仿宋" w:eastAsia="仿宋" w:cs="仿宋"/>
                <w:b/>
                <w:bCs/>
                <w:sz w:val="28"/>
                <w:szCs w:val="28"/>
              </w:rPr>
              <w:t>商务要求（实质性要求）</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1、配送和安装地点：乐山一中文印室。</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2、安装完成时限：需在2024年4月30日前完成配送和安装调试工作；</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3、在安装调试期间货物碰撞、搬运等问题发生的损坏，由供应商在合同约定交货时间内更换新品。</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4、安装位置应根据采购人的使用环境选择适当位置进行安装，安装完成后试用期30个日历天。</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rPr>
            </w:pPr>
          </w:p>
        </w:tc>
        <w:tc>
          <w:tcPr>
            <w:tcW w:w="1860" w:type="dxa"/>
            <w:noWrap w:val="0"/>
            <w:vAlign w:val="center"/>
          </w:tcPr>
          <w:p>
            <w:pPr>
              <w:spacing w:line="240" w:lineRule="exact"/>
              <w:ind w:left="277" w:hanging="277" w:hangingChars="132"/>
              <w:rPr>
                <w:rFonts w:hint="eastAsia" w:ascii="宋体" w:hAnsi="宋体" w:cs="宋体"/>
                <w:sz w:val="21"/>
                <w:szCs w:val="21"/>
              </w:rPr>
            </w:pPr>
          </w:p>
        </w:tc>
        <w:tc>
          <w:tcPr>
            <w:tcW w:w="1158" w:type="dxa"/>
            <w:noWrap w:val="0"/>
            <w:vAlign w:val="center"/>
          </w:tcPr>
          <w:p>
            <w:pPr>
              <w:spacing w:line="240" w:lineRule="exact"/>
              <w:ind w:left="277" w:hanging="277" w:hangingChars="132"/>
              <w:rPr>
                <w:rFonts w:hint="eastAsia" w:ascii="宋体" w:hAnsi="宋体" w:cs="宋体"/>
                <w:sz w:val="21"/>
                <w:szCs w:val="21"/>
              </w:rPr>
            </w:pPr>
          </w:p>
        </w:tc>
      </w:tr>
    </w:tbl>
    <w:p>
      <w:pPr>
        <w:ind w:left="540" w:leftChars="57" w:hanging="420" w:hangingChars="200"/>
        <w:rPr>
          <w:rFonts w:hint="eastAsia" w:ascii="宋体" w:hAnsi="宋体" w:cs="宋体"/>
        </w:rPr>
      </w:pPr>
    </w:p>
    <w:p>
      <w:pPr>
        <w:ind w:left="540" w:leftChars="57" w:hanging="420" w:hangingChars="200"/>
        <w:rPr>
          <w:rFonts w:hint="eastAsia" w:ascii="宋体" w:hAnsi="宋体" w:cs="宋体"/>
        </w:rPr>
      </w:pPr>
      <w:r>
        <w:rPr>
          <w:rFonts w:hint="eastAsia" w:ascii="宋体" w:hAnsi="宋体" w:cs="宋体"/>
        </w:rPr>
        <w:t>注：</w:t>
      </w:r>
      <w:r>
        <w:rPr>
          <w:rFonts w:hint="eastAsia" w:ascii="宋体" w:hAnsi="宋体" w:cs="宋体"/>
          <w:lang w:val="en-US" w:eastAsia="zh-CN"/>
        </w:rPr>
        <w:t xml:space="preserve"> </w:t>
      </w:r>
      <w:r>
        <w:rPr>
          <w:rFonts w:hint="eastAsia" w:ascii="宋体" w:hAnsi="宋体" w:cs="宋体"/>
        </w:rPr>
        <w:t>1、供应商必须据实填写，不得虚假应答，否则将取消成交资格。</w:t>
      </w:r>
    </w:p>
    <w:p>
      <w:pPr>
        <w:ind w:firstLine="630" w:firstLineChars="300"/>
        <w:rPr>
          <w:rFonts w:hint="eastAsia" w:ascii="宋体" w:hAnsi="宋体" w:cs="宋体"/>
        </w:rPr>
      </w:pPr>
      <w:r>
        <w:rPr>
          <w:rFonts w:hint="eastAsia" w:ascii="宋体" w:hAnsi="宋体" w:cs="宋体"/>
        </w:rPr>
        <w:t>2、供应商按文件要求，认为应当提供相关佐证材料，佐证材料附于本页后。</w:t>
      </w:r>
    </w:p>
    <w:p>
      <w:pPr>
        <w:ind w:firstLine="630" w:firstLineChars="300"/>
        <w:rPr>
          <w:rFonts w:hint="eastAsia" w:ascii="宋体" w:hAnsi="宋体" w:cs="宋体"/>
        </w:rPr>
      </w:pPr>
      <w:r>
        <w:rPr>
          <w:rFonts w:hint="eastAsia" w:ascii="宋体" w:hAnsi="宋体" w:cs="宋体"/>
        </w:rPr>
        <w:t>3、供应商填制“响应应答”时，如完全响应且没有正、负偏离的，可填制“</w:t>
      </w:r>
      <w:r>
        <w:rPr>
          <w:rFonts w:hint="eastAsia" w:ascii="宋体" w:hAnsi="宋体" w:cs="宋体"/>
          <w:b/>
          <w:bCs/>
        </w:rPr>
        <w:t>完全响应</w:t>
      </w:r>
      <w:r>
        <w:rPr>
          <w:rFonts w:hint="eastAsia" w:ascii="宋体" w:hAnsi="宋体" w:cs="宋体"/>
        </w:rPr>
        <w:t>”；若有正偏离的，可只写出正偏离的具体内容，若有负偏离的，可只写出负偏离的具体内容，没有写出的其他的内容视同无偏离并完全响应；</w:t>
      </w:r>
    </w:p>
    <w:p>
      <w:pPr>
        <w:spacing w:line="400" w:lineRule="exact"/>
        <w:ind w:firstLine="630" w:firstLineChars="300"/>
        <w:rPr>
          <w:rFonts w:hint="eastAsia" w:ascii="宋体" w:hAnsi="宋体" w:cs="宋体"/>
        </w:rPr>
      </w:pPr>
      <w:r>
        <w:rPr>
          <w:rFonts w:hint="eastAsia" w:ascii="宋体" w:hAnsi="宋体" w:cs="宋体"/>
        </w:rPr>
        <w:t>4、偏离情况由供应商根据磋商响应应答实情，填写“</w:t>
      </w:r>
      <w:r>
        <w:rPr>
          <w:rFonts w:hint="eastAsia" w:ascii="宋体" w:hAnsi="宋体" w:cs="宋体"/>
          <w:b/>
          <w:bCs/>
        </w:rPr>
        <w:t>正偏离</w:t>
      </w:r>
      <w:r>
        <w:rPr>
          <w:rFonts w:hint="eastAsia" w:ascii="宋体" w:hAnsi="宋体" w:cs="宋体"/>
        </w:rPr>
        <w:t>”或“</w:t>
      </w:r>
      <w:r>
        <w:rPr>
          <w:rFonts w:hint="eastAsia" w:ascii="宋体" w:hAnsi="宋体" w:cs="宋体"/>
          <w:b/>
          <w:bCs/>
        </w:rPr>
        <w:t>负偏离</w:t>
      </w:r>
      <w:r>
        <w:rPr>
          <w:rFonts w:hint="eastAsia" w:ascii="宋体" w:hAnsi="宋体" w:cs="宋体"/>
        </w:rPr>
        <w:t>”或“</w:t>
      </w:r>
      <w:r>
        <w:rPr>
          <w:rFonts w:hint="eastAsia" w:ascii="宋体" w:hAnsi="宋体" w:cs="宋体"/>
          <w:b/>
          <w:bCs/>
        </w:rPr>
        <w:t>无偏离</w:t>
      </w:r>
      <w:r>
        <w:rPr>
          <w:rFonts w:hint="eastAsia" w:ascii="宋体" w:hAnsi="宋体" w:cs="宋体"/>
        </w:rPr>
        <w:t>”；</w:t>
      </w:r>
    </w:p>
    <w:p>
      <w:pPr>
        <w:spacing w:line="400" w:lineRule="exact"/>
        <w:ind w:firstLine="630" w:firstLineChars="300"/>
        <w:rPr>
          <w:rFonts w:hint="eastAsia" w:ascii="宋体" w:hAnsi="宋体" w:cs="宋体"/>
        </w:rPr>
      </w:pPr>
      <w:r>
        <w:rPr>
          <w:rFonts w:hint="eastAsia" w:ascii="宋体" w:hAnsi="宋体" w:cs="宋体"/>
        </w:rPr>
        <w:t>5、本表由供应商根据项目情况及自身编制情况，可用横版也可用竖版。</w:t>
      </w:r>
    </w:p>
    <w:p>
      <w:pPr>
        <w:pStyle w:val="8"/>
        <w:spacing w:after="0" w:line="380" w:lineRule="exact"/>
        <w:ind w:left="480" w:firstLine="420" w:firstLineChars="200"/>
        <w:rPr>
          <w:rFonts w:hint="eastAsia" w:ascii="宋体" w:hAnsi="宋体" w:cs="宋体"/>
          <w:bCs/>
        </w:rPr>
      </w:pPr>
    </w:p>
    <w:p>
      <w:pPr>
        <w:pStyle w:val="8"/>
        <w:spacing w:after="0" w:line="380" w:lineRule="exact"/>
        <w:ind w:left="480" w:firstLine="420" w:firstLineChars="200"/>
        <w:rPr>
          <w:rFonts w:hint="eastAsia" w:ascii="宋体" w:hAnsi="宋体" w:cs="宋体"/>
          <w:bCs/>
        </w:rPr>
      </w:pPr>
      <w:r>
        <w:rPr>
          <w:rFonts w:hint="eastAsia" w:ascii="宋体" w:hAnsi="宋体" w:cs="宋体"/>
          <w:bCs/>
        </w:rPr>
        <w:t>供应商名称：</w:t>
      </w:r>
      <w:r>
        <w:rPr>
          <w:rFonts w:hint="eastAsia" w:ascii="宋体" w:hAnsi="宋体" w:cs="宋体"/>
          <w:bCs/>
          <w:u w:val="single"/>
        </w:rPr>
        <w:t xml:space="preserve">                </w:t>
      </w:r>
      <w:r>
        <w:rPr>
          <w:rFonts w:hint="eastAsia" w:ascii="宋体" w:hAnsi="宋体" w:cs="宋体"/>
          <w:bCs/>
        </w:rPr>
        <w:t>（盖章）</w:t>
      </w:r>
    </w:p>
    <w:p>
      <w:pPr>
        <w:spacing w:line="360" w:lineRule="auto"/>
        <w:rPr>
          <w:rFonts w:hint="eastAsia" w:ascii="宋体" w:hAnsi="宋体" w:cs="宋体"/>
        </w:rPr>
      </w:pPr>
      <w:r>
        <w:rPr>
          <w:rFonts w:hint="eastAsia" w:ascii="宋体" w:hAnsi="宋体" w:cs="宋体"/>
        </w:rPr>
        <w:t xml:space="preserve">        法定代表人或授权代表：</w:t>
      </w:r>
      <w:r>
        <w:rPr>
          <w:rFonts w:hint="eastAsia" w:ascii="宋体" w:hAnsi="宋体" w:cs="宋体"/>
          <w:u w:val="single"/>
        </w:rPr>
        <w:t xml:space="preserve">              </w:t>
      </w:r>
      <w:r>
        <w:rPr>
          <w:rFonts w:hint="eastAsia" w:ascii="宋体" w:hAnsi="宋体" w:cs="宋体"/>
        </w:rPr>
        <w:t>（签字或加盖个人名章）</w:t>
      </w:r>
    </w:p>
    <w:p>
      <w:pPr>
        <w:pStyle w:val="8"/>
        <w:spacing w:after="0" w:line="380" w:lineRule="exact"/>
        <w:ind w:left="480" w:firstLine="420" w:firstLineChars="200"/>
        <w:rPr>
          <w:rFonts w:hint="eastAsia" w:ascii="宋体" w:hAnsi="宋体" w:cs="宋体"/>
        </w:rPr>
      </w:pPr>
      <w:r>
        <w:rPr>
          <w:rFonts w:hint="eastAsia" w:ascii="宋体" w:hAnsi="宋体" w:cs="宋体"/>
          <w:bCs/>
        </w:rPr>
        <w:t>日期：</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w:t>
      </w:r>
      <w:bookmarkEnd w:id="0"/>
      <w:bookmarkEnd w:id="1"/>
      <w:bookmarkEnd w:id="2"/>
      <w:bookmarkEnd w:id="3"/>
      <w:bookmarkEnd w:id="4"/>
      <w:bookmarkEnd w:id="5"/>
      <w:bookmarkEnd w:id="6"/>
      <w:bookmarkEnd w:id="7"/>
      <w:bookmarkEnd w:id="8"/>
      <w:bookmarkEnd w:id="9"/>
    </w:p>
    <w:p>
      <w:pPr>
        <w:pStyle w:val="2"/>
      </w:pPr>
    </w:p>
    <w:p>
      <w:pPr>
        <w:pStyle w:val="2"/>
      </w:pPr>
    </w:p>
    <w:p>
      <w:pPr>
        <w:pStyle w:val="6"/>
        <w:rPr>
          <w:rFonts w:ascii="仿宋" w:hAnsi="仿宋" w:eastAsia="仿宋" w:cs="仿宋"/>
          <w:bCs/>
          <w:sz w:val="18"/>
          <w:szCs w:val="18"/>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0A4AB"/>
    <w:multiLevelType w:val="singleLevel"/>
    <w:tmpl w:val="3B40A4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ViYWZjMjQyYzhhYTBmMDNmM2VjMWUwMjEzZDYifQ=="/>
  </w:docVars>
  <w:rsids>
    <w:rsidRoot w:val="00D37275"/>
    <w:rsid w:val="003A4D57"/>
    <w:rsid w:val="006751E2"/>
    <w:rsid w:val="008B0856"/>
    <w:rsid w:val="00D37275"/>
    <w:rsid w:val="038C5899"/>
    <w:rsid w:val="04C96AAC"/>
    <w:rsid w:val="09CB1D24"/>
    <w:rsid w:val="0C216D2C"/>
    <w:rsid w:val="0EB859DD"/>
    <w:rsid w:val="0FAD156A"/>
    <w:rsid w:val="0FB53FBA"/>
    <w:rsid w:val="12D4769E"/>
    <w:rsid w:val="13166F71"/>
    <w:rsid w:val="1319248C"/>
    <w:rsid w:val="13EE4D25"/>
    <w:rsid w:val="1723084F"/>
    <w:rsid w:val="1A0613BD"/>
    <w:rsid w:val="1AD33CE4"/>
    <w:rsid w:val="1BC92267"/>
    <w:rsid w:val="1D666CF8"/>
    <w:rsid w:val="1EE645ED"/>
    <w:rsid w:val="1F3629A8"/>
    <w:rsid w:val="1F5D046B"/>
    <w:rsid w:val="1F6D44F4"/>
    <w:rsid w:val="1F9E3357"/>
    <w:rsid w:val="20E80534"/>
    <w:rsid w:val="25AD0A07"/>
    <w:rsid w:val="25DB486E"/>
    <w:rsid w:val="2C48047D"/>
    <w:rsid w:val="2E9E55DF"/>
    <w:rsid w:val="31B73586"/>
    <w:rsid w:val="31DD60CA"/>
    <w:rsid w:val="344A1D72"/>
    <w:rsid w:val="359C5B20"/>
    <w:rsid w:val="35DE368E"/>
    <w:rsid w:val="36C00B5D"/>
    <w:rsid w:val="380A562F"/>
    <w:rsid w:val="38F66DC7"/>
    <w:rsid w:val="39401A28"/>
    <w:rsid w:val="39FF6E13"/>
    <w:rsid w:val="3AF0656B"/>
    <w:rsid w:val="3B284F13"/>
    <w:rsid w:val="3C3C2F0E"/>
    <w:rsid w:val="41534DD6"/>
    <w:rsid w:val="41F35752"/>
    <w:rsid w:val="42947CC4"/>
    <w:rsid w:val="441872F3"/>
    <w:rsid w:val="4A9439C4"/>
    <w:rsid w:val="4BE17A1A"/>
    <w:rsid w:val="4D400E5C"/>
    <w:rsid w:val="4D4811E9"/>
    <w:rsid w:val="4E01219D"/>
    <w:rsid w:val="51D313C8"/>
    <w:rsid w:val="5216125C"/>
    <w:rsid w:val="52546C74"/>
    <w:rsid w:val="52BF04E5"/>
    <w:rsid w:val="52D34AC0"/>
    <w:rsid w:val="541E3CF3"/>
    <w:rsid w:val="553C4E34"/>
    <w:rsid w:val="55CE6576"/>
    <w:rsid w:val="568A4214"/>
    <w:rsid w:val="574D7D99"/>
    <w:rsid w:val="5B4E7E94"/>
    <w:rsid w:val="5BF46D45"/>
    <w:rsid w:val="5CFE0C35"/>
    <w:rsid w:val="5F2B346B"/>
    <w:rsid w:val="5F816047"/>
    <w:rsid w:val="66C05B00"/>
    <w:rsid w:val="67BF2D32"/>
    <w:rsid w:val="68BE4643"/>
    <w:rsid w:val="6BA04DEF"/>
    <w:rsid w:val="6CF47EBC"/>
    <w:rsid w:val="6E7E4DAC"/>
    <w:rsid w:val="712338AD"/>
    <w:rsid w:val="75722B3E"/>
    <w:rsid w:val="76C4017F"/>
    <w:rsid w:val="7B371D63"/>
    <w:rsid w:val="7DC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sz w:val="24"/>
      <w:szCs w:val="20"/>
    </w:rPr>
  </w:style>
  <w:style w:type="paragraph" w:styleId="6">
    <w:name w:val="Body Text"/>
    <w:basedOn w:val="1"/>
    <w:next w:val="1"/>
    <w:unhideWhenUsed/>
    <w:qFormat/>
    <w:uiPriority w:val="99"/>
    <w:pPr>
      <w:spacing w:after="120"/>
    </w:pPr>
  </w:style>
  <w:style w:type="paragraph" w:styleId="7">
    <w:name w:val="Plain Text"/>
    <w:basedOn w:val="1"/>
    <w:qFormat/>
    <w:uiPriority w:val="0"/>
    <w:rPr>
      <w:rFonts w:ascii="宋体" w:hAnsi="Courier New"/>
      <w:szCs w:val="20"/>
    </w:rPr>
  </w:style>
  <w:style w:type="paragraph" w:styleId="8">
    <w:name w:val="Body Text Indent 2"/>
    <w:basedOn w:val="1"/>
    <w:qFormat/>
    <w:uiPriority w:val="99"/>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6"/>
    <w:qFormat/>
    <w:uiPriority w:val="99"/>
    <w:pPr>
      <w:ind w:firstLine="420" w:firstLineChars="1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FollowedHyperlink"/>
    <w:basedOn w:val="15"/>
    <w:qFormat/>
    <w:uiPriority w:val="0"/>
    <w:rPr>
      <w:color w:val="333333"/>
      <w:u w:val="none"/>
    </w:rPr>
  </w:style>
  <w:style w:type="character" w:styleId="18">
    <w:name w:val="Hyperlink"/>
    <w:basedOn w:val="15"/>
    <w:qFormat/>
    <w:uiPriority w:val="0"/>
    <w:rPr>
      <w:color w:val="333333"/>
      <w:u w:val="none"/>
    </w:rPr>
  </w:style>
  <w:style w:type="character" w:customStyle="1" w:styleId="19">
    <w:name w:val="org"/>
    <w:basedOn w:val="15"/>
    <w:qFormat/>
    <w:uiPriority w:val="0"/>
    <w:rPr>
      <w:color w:val="EB9D17"/>
    </w:rPr>
  </w:style>
  <w:style w:type="character" w:customStyle="1" w:styleId="20">
    <w:name w:val="moreimg"/>
    <w:basedOn w:val="15"/>
    <w:qFormat/>
    <w:uiPriority w:val="0"/>
  </w:style>
  <w:style w:type="character" w:customStyle="1" w:styleId="21">
    <w:name w:val="red"/>
    <w:basedOn w:val="15"/>
    <w:qFormat/>
    <w:uiPriority w:val="0"/>
    <w:rPr>
      <w:color w:val="CC0000"/>
    </w:rPr>
  </w:style>
  <w:style w:type="character" w:customStyle="1" w:styleId="22">
    <w:name w:val="dl"/>
    <w:basedOn w:val="15"/>
    <w:qFormat/>
    <w:uiPriority w:val="0"/>
  </w:style>
  <w:style w:type="character" w:customStyle="1" w:styleId="23">
    <w:name w:val="time"/>
    <w:basedOn w:val="15"/>
    <w:qFormat/>
    <w:uiPriority w:val="0"/>
    <w:rPr>
      <w:rFonts w:ascii="Arial" w:hAnsi="Arial" w:cs="Arial"/>
      <w:color w:val="333333"/>
      <w:sz w:val="12"/>
      <w:szCs w:val="12"/>
    </w:rPr>
  </w:style>
  <w:style w:type="character" w:customStyle="1" w:styleId="24">
    <w:name w:val="hd"/>
    <w:basedOn w:val="15"/>
    <w:qFormat/>
    <w:uiPriority w:val="0"/>
  </w:style>
  <w:style w:type="character" w:customStyle="1" w:styleId="25">
    <w:name w:val="ng"/>
    <w:basedOn w:val="15"/>
    <w:qFormat/>
    <w:uiPriority w:val="0"/>
  </w:style>
  <w:style w:type="paragraph" w:customStyle="1" w:styleId="26">
    <w:name w:val="正文首行缩进两字符"/>
    <w:basedOn w:val="1"/>
    <w:qFormat/>
    <w:uiPriority w:val="0"/>
    <w:pPr>
      <w:spacing w:line="360" w:lineRule="auto"/>
      <w:ind w:firstLine="200" w:firstLineChars="200"/>
    </w:pPr>
    <w:rPr>
      <w:rFonts w:ascii="Times New Roman" w:hAnsi="Times New Roman"/>
    </w:rPr>
  </w:style>
  <w:style w:type="paragraph" w:customStyle="1" w:styleId="27">
    <w:name w:val="样式 首行缩进:  2 字符"/>
    <w:basedOn w:val="1"/>
    <w:qFormat/>
    <w:uiPriority w:val="0"/>
    <w:pPr>
      <w:spacing w:line="400" w:lineRule="exact"/>
      <w:ind w:firstLine="200" w:firstLineChars="200"/>
    </w:pPr>
    <w:rPr>
      <w:rFonts w:ascii="Times New Roman" w:hAnsi="Times New Roman" w:cs="宋体"/>
      <w:sz w:val="24"/>
    </w:rPr>
  </w:style>
  <w:style w:type="paragraph" w:customStyle="1" w:styleId="28">
    <w:name w:val="Table Text"/>
    <w:basedOn w:val="1"/>
    <w:semiHidden/>
    <w:qFormat/>
    <w:uiPriority w:val="0"/>
    <w:rPr>
      <w:rFonts w:ascii="宋体" w:hAnsi="宋体" w:eastAsia="宋体" w:cs="宋体"/>
      <w:sz w:val="24"/>
      <w:lang w:eastAsia="en-US"/>
    </w:rPr>
  </w:style>
  <w:style w:type="paragraph" w:customStyle="1" w:styleId="29">
    <w:name w:val="表格"/>
    <w:basedOn w:val="1"/>
    <w:qFormat/>
    <w:uiPriority w:val="0"/>
    <w:pPr>
      <w:spacing w:line="400" w:lineRule="exact"/>
    </w:pPr>
    <w:rPr>
      <w:sz w:val="24"/>
    </w:rPr>
  </w:style>
  <w:style w:type="paragraph" w:styleId="30">
    <w:name w:val="List Paragraph"/>
    <w:basedOn w:val="1"/>
    <w:qFormat/>
    <w:uiPriority w:val="34"/>
    <w:pPr>
      <w:ind w:firstLine="420" w:firstLineChars="200"/>
    </w:pPr>
    <w:rPr>
      <w:rFonts w:ascii="Times New Roman" w:hAnsi="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565</Words>
  <Characters>3225</Characters>
  <Lines>26</Lines>
  <Paragraphs>7</Paragraphs>
  <TotalTime>58</TotalTime>
  <ScaleCrop>false</ScaleCrop>
  <LinksUpToDate>false</LinksUpToDate>
  <CharactersWithSpaces>3783</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2024-04-07T07:16:09Z</cp:lastPrinted>
  <dcterms:modified xsi:type="dcterms:W3CDTF">2024-04-07T07:26:12Z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80F2FF7EE0344DC09ABF14DE9744D6D5</vt:lpwstr>
  </property>
</Properties>
</file>