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3E" w:rsidRDefault="003E703E" w:rsidP="003E703E">
      <w:pPr>
        <w:spacing w:line="600" w:lineRule="exact"/>
        <w:jc w:val="left"/>
        <w:outlineLvl w:val="0"/>
        <w:rPr>
          <w:rFonts w:ascii="方正小标宋简体" w:eastAsia="方正小标宋简体" w:hAnsi="宋体"/>
          <w:color w:val="000000"/>
          <w:sz w:val="30"/>
          <w:szCs w:val="30"/>
        </w:rPr>
      </w:pPr>
      <w:bookmarkStart w:id="0" w:name="_Toc15306267"/>
      <w:r>
        <w:rPr>
          <w:rFonts w:ascii="方正小标宋简体" w:eastAsia="方正小标宋简体" w:hAnsi="宋体" w:hint="eastAsia"/>
          <w:color w:val="000000"/>
          <w:sz w:val="30"/>
          <w:szCs w:val="30"/>
        </w:rPr>
        <w:t>附件</w:t>
      </w:r>
      <w:r>
        <w:rPr>
          <w:rFonts w:ascii="方正小标宋简体" w:eastAsia="方正小标宋简体" w:hAnsi="宋体"/>
          <w:color w:val="000000"/>
          <w:sz w:val="30"/>
          <w:szCs w:val="30"/>
        </w:rPr>
        <w:t>4</w:t>
      </w:r>
    </w:p>
    <w:p w:rsidR="003E703E" w:rsidRDefault="003E703E" w:rsidP="003E703E">
      <w:pPr>
        <w:spacing w:line="600" w:lineRule="exact"/>
        <w:jc w:val="center"/>
        <w:outlineLvl w:val="0"/>
        <w:rPr>
          <w:rFonts w:ascii="方正小标宋简体" w:eastAsia="方正小标宋简体" w:hAnsi="宋体"/>
          <w:color w:val="000000"/>
          <w:sz w:val="72"/>
          <w:szCs w:val="72"/>
        </w:rPr>
      </w:pPr>
    </w:p>
    <w:p w:rsidR="003E703E" w:rsidRDefault="003E703E" w:rsidP="003E703E">
      <w:pPr>
        <w:spacing w:line="600" w:lineRule="exact"/>
        <w:jc w:val="center"/>
        <w:outlineLvl w:val="0"/>
        <w:rPr>
          <w:rFonts w:ascii="方正小标宋简体" w:eastAsia="方正小标宋简体" w:hAnsi="宋体"/>
          <w:color w:val="000000"/>
          <w:sz w:val="72"/>
          <w:szCs w:val="72"/>
        </w:rPr>
      </w:pPr>
    </w:p>
    <w:p w:rsidR="003E703E" w:rsidRDefault="003E703E" w:rsidP="003E703E">
      <w:pPr>
        <w:spacing w:line="600" w:lineRule="exact"/>
        <w:jc w:val="center"/>
        <w:outlineLvl w:val="0"/>
        <w:rPr>
          <w:rFonts w:ascii="方正小标宋简体" w:eastAsia="方正小标宋简体" w:hAnsi="宋体"/>
          <w:color w:val="000000"/>
          <w:sz w:val="72"/>
          <w:szCs w:val="72"/>
        </w:rPr>
      </w:pPr>
    </w:p>
    <w:p w:rsidR="003E703E" w:rsidRDefault="003E703E" w:rsidP="003E703E">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96597"/>
      <w:bookmarkStart w:id="3" w:name="_Toc15377193"/>
      <w:bookmarkStart w:id="4" w:name="_Toc15396475"/>
      <w:bookmarkStart w:id="5" w:name="_Toc15378441"/>
      <w:r>
        <w:rPr>
          <w:rFonts w:ascii="黑体" w:eastAsia="黑体" w:hAnsi="黑体"/>
          <w:color w:val="000000"/>
          <w:sz w:val="72"/>
          <w:szCs w:val="72"/>
        </w:rPr>
        <w:t>2020</w:t>
      </w:r>
      <w:r>
        <w:rPr>
          <w:rFonts w:ascii="方正小标宋简体" w:eastAsia="方正小标宋简体" w:hAnsi="宋体" w:hint="eastAsia"/>
          <w:color w:val="000000"/>
          <w:sz w:val="72"/>
          <w:szCs w:val="72"/>
        </w:rPr>
        <w:t>年度</w:t>
      </w:r>
      <w:bookmarkEnd w:id="1"/>
      <w:bookmarkEnd w:id="2"/>
      <w:bookmarkEnd w:id="3"/>
      <w:bookmarkEnd w:id="4"/>
      <w:bookmarkEnd w:id="5"/>
    </w:p>
    <w:p w:rsidR="003E703E" w:rsidRPr="00664E6B" w:rsidRDefault="003E703E" w:rsidP="003E703E">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96598"/>
      <w:bookmarkStart w:id="7" w:name="_Toc15377194"/>
      <w:bookmarkStart w:id="8" w:name="_Toc15377426"/>
      <w:bookmarkStart w:id="9" w:name="_Toc15378442"/>
      <w:bookmarkStart w:id="10" w:name="_Toc15396476"/>
      <w:bookmarkStart w:id="11" w:name="_Toc15306268"/>
      <w:bookmarkEnd w:id="0"/>
      <w:r>
        <w:rPr>
          <w:rFonts w:ascii="方正小标宋简体" w:eastAsia="方正小标宋简体" w:hAnsi="宋体" w:hint="eastAsia"/>
          <w:color w:val="000000"/>
          <w:sz w:val="72"/>
          <w:szCs w:val="72"/>
        </w:rPr>
        <w:t>四川省乐山第一中学校  部门决算</w:t>
      </w:r>
      <w:bookmarkEnd w:id="6"/>
      <w:bookmarkEnd w:id="7"/>
      <w:bookmarkEnd w:id="8"/>
      <w:bookmarkEnd w:id="9"/>
      <w:bookmarkEnd w:id="10"/>
      <w:bookmarkEnd w:id="11"/>
    </w:p>
    <w:p w:rsidR="003E703E" w:rsidRDefault="003E703E" w:rsidP="003E703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3E703E" w:rsidRDefault="003E703E" w:rsidP="003E703E">
      <w:pPr>
        <w:widowControl/>
        <w:jc w:val="center"/>
        <w:rPr>
          <w:rFonts w:ascii="黑体" w:eastAsia="黑体" w:hAnsi="黑体"/>
          <w:sz w:val="28"/>
          <w:szCs w:val="28"/>
        </w:rPr>
      </w:pPr>
    </w:p>
    <w:p w:rsidR="003E703E" w:rsidRDefault="003E703E" w:rsidP="003E703E">
      <w:pPr>
        <w:pStyle w:val="10"/>
      </w:pPr>
      <w:r>
        <w:rPr>
          <w:rFonts w:hint="eastAsia"/>
        </w:rPr>
        <w:t>公开时间：</w:t>
      </w:r>
      <w:r>
        <w:t>2021</w:t>
      </w:r>
      <w:r>
        <w:rPr>
          <w:rFonts w:hint="eastAsia"/>
        </w:rPr>
        <w:t>年10月13日</w:t>
      </w:r>
    </w:p>
    <w:p w:rsidR="003E703E" w:rsidRDefault="003E703E" w:rsidP="003E703E"/>
    <w:p w:rsidR="003E703E" w:rsidRDefault="003E703E" w:rsidP="003E703E">
      <w:pPr>
        <w:pStyle w:val="10"/>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sidR="001965F5">
        <w:rPr>
          <w:rFonts w:hint="eastAsia"/>
          <w:sz w:val="24"/>
        </w:rPr>
        <w:tab/>
      </w:r>
      <w:r w:rsidR="00EB2FAB">
        <w:rPr>
          <w:rFonts w:hint="eastAsia"/>
          <w:sz w:val="24"/>
        </w:rPr>
        <w:t>4</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一、基本职能及主要工作</w:t>
      </w:r>
      <w:r w:rsidR="001965F5">
        <w:rPr>
          <w:rFonts w:hint="eastAsia"/>
          <w:sz w:val="24"/>
        </w:rPr>
        <w:tab/>
      </w:r>
      <w:r w:rsidR="00EB2FAB">
        <w:rPr>
          <w:rFonts w:hint="eastAsia"/>
          <w:sz w:val="24"/>
        </w:rPr>
        <w:t>4</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二、机构设置</w:t>
      </w:r>
      <w:r w:rsidR="001965F5">
        <w:rPr>
          <w:rFonts w:hint="eastAsia"/>
          <w:sz w:val="24"/>
        </w:rPr>
        <w:tab/>
      </w:r>
      <w:r w:rsidR="00EB2FAB">
        <w:rPr>
          <w:rFonts w:hint="eastAsia"/>
          <w:sz w:val="24"/>
        </w:rPr>
        <w:t>5</w:t>
      </w:r>
    </w:p>
    <w:p w:rsidR="003E703E" w:rsidRPr="001965F5" w:rsidRDefault="003E703E" w:rsidP="003E703E">
      <w:pPr>
        <w:pStyle w:val="10"/>
        <w:adjustRightInd w:val="0"/>
        <w:snapToGrid w:val="0"/>
        <w:spacing w:before="0" w:line="440" w:lineRule="exact"/>
        <w:jc w:val="left"/>
        <w:rPr>
          <w:sz w:val="24"/>
          <w:szCs w:val="24"/>
        </w:rPr>
      </w:pPr>
      <w:r>
        <w:rPr>
          <w:rFonts w:hint="eastAsia"/>
          <w:sz w:val="24"/>
        </w:rPr>
        <w:t>第二部分</w:t>
      </w:r>
      <w:proofErr w:type="gramStart"/>
      <w:r>
        <w:rPr>
          <w:rFonts w:hint="eastAsia"/>
          <w:sz w:val="24"/>
        </w:rPr>
        <w:t>度部门</w:t>
      </w:r>
      <w:proofErr w:type="gramEnd"/>
      <w:r>
        <w:rPr>
          <w:rFonts w:hint="eastAsia"/>
          <w:sz w:val="24"/>
        </w:rPr>
        <w:t>决算情况说明</w:t>
      </w:r>
      <w:r w:rsidR="001965F5">
        <w:rPr>
          <w:rFonts w:hint="eastAsia"/>
          <w:sz w:val="24"/>
        </w:rPr>
        <w:tab/>
      </w:r>
      <w:r w:rsidR="00EB2FAB">
        <w:rPr>
          <w:rFonts w:hint="eastAsia"/>
          <w:sz w:val="24"/>
        </w:rPr>
        <w:t>6</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一、收入支出决算总体情况说明</w:t>
      </w:r>
      <w:r w:rsidR="001965F5">
        <w:rPr>
          <w:rFonts w:hint="eastAsia"/>
          <w:sz w:val="24"/>
        </w:rPr>
        <w:tab/>
      </w:r>
      <w:r w:rsidR="00EB2FAB">
        <w:rPr>
          <w:rFonts w:hint="eastAsia"/>
          <w:sz w:val="24"/>
        </w:rPr>
        <w:t>6</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二、收入决算情况说明</w:t>
      </w:r>
      <w:r w:rsidR="001965F5">
        <w:rPr>
          <w:rFonts w:hint="eastAsia"/>
          <w:sz w:val="24"/>
        </w:rPr>
        <w:tab/>
      </w:r>
      <w:r w:rsidR="00EB2FAB">
        <w:rPr>
          <w:rFonts w:hint="eastAsia"/>
          <w:sz w:val="24"/>
        </w:rPr>
        <w:t>6</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三、支出决算情况说明</w:t>
      </w:r>
      <w:r w:rsidR="001965F5">
        <w:rPr>
          <w:rFonts w:hint="eastAsia"/>
          <w:sz w:val="24"/>
        </w:rPr>
        <w:tab/>
      </w:r>
      <w:r w:rsidR="00EB2FAB">
        <w:rPr>
          <w:rFonts w:hint="eastAsia"/>
          <w:sz w:val="24"/>
        </w:rPr>
        <w:t>7</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四、财政拨款收入支出决算总体情况说明</w:t>
      </w:r>
      <w:r w:rsidR="001965F5">
        <w:rPr>
          <w:rFonts w:hint="eastAsia"/>
          <w:sz w:val="24"/>
        </w:rPr>
        <w:tab/>
      </w:r>
      <w:r w:rsidR="00EB2FAB">
        <w:rPr>
          <w:rFonts w:hint="eastAsia"/>
          <w:sz w:val="24"/>
        </w:rPr>
        <w:t>8</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五、一般公共预算财政拨款支出决算情况说明</w:t>
      </w:r>
      <w:r w:rsidR="001965F5">
        <w:rPr>
          <w:rFonts w:hint="eastAsia"/>
          <w:sz w:val="24"/>
        </w:rPr>
        <w:tab/>
      </w:r>
      <w:r w:rsidR="00EB2FAB">
        <w:rPr>
          <w:rFonts w:hint="eastAsia"/>
          <w:sz w:val="24"/>
        </w:rPr>
        <w:t>8</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六、一般公共预算财政拨款基本支出决算情况说明</w:t>
      </w:r>
      <w:r w:rsidR="001965F5">
        <w:rPr>
          <w:rFonts w:hint="eastAsia"/>
          <w:sz w:val="24"/>
        </w:rPr>
        <w:tab/>
      </w:r>
      <w:r w:rsidR="00EB2FAB">
        <w:rPr>
          <w:rFonts w:hint="eastAsia"/>
          <w:sz w:val="24"/>
        </w:rPr>
        <w:t>12</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sidR="001965F5">
        <w:rPr>
          <w:rFonts w:hint="eastAsia"/>
          <w:sz w:val="24"/>
        </w:rPr>
        <w:tab/>
      </w:r>
      <w:r w:rsidR="00EB2FAB">
        <w:rPr>
          <w:rFonts w:hint="eastAsia"/>
          <w:sz w:val="24"/>
        </w:rPr>
        <w:t>12</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八、政府性基金预算支出决算情况说明</w:t>
      </w:r>
      <w:r w:rsidR="001965F5">
        <w:rPr>
          <w:rFonts w:hint="eastAsia"/>
          <w:sz w:val="24"/>
        </w:rPr>
        <w:tab/>
      </w:r>
      <w:r w:rsidR="00EB2FAB">
        <w:rPr>
          <w:rFonts w:hint="eastAsia"/>
          <w:sz w:val="24"/>
        </w:rPr>
        <w:t>14</w:t>
      </w:r>
    </w:p>
    <w:p w:rsidR="003E703E" w:rsidRDefault="003E703E" w:rsidP="001965F5">
      <w:pPr>
        <w:pStyle w:val="20"/>
        <w:adjustRightInd w:val="0"/>
        <w:snapToGrid w:val="0"/>
        <w:spacing w:line="440" w:lineRule="exact"/>
        <w:jc w:val="left"/>
        <w:rPr>
          <w:rFonts w:ascii="仿宋" w:eastAsia="仿宋" w:hAnsi="仿宋"/>
          <w:sz w:val="24"/>
        </w:rPr>
      </w:pPr>
      <w:r w:rsidRPr="001965F5">
        <w:rPr>
          <w:rFonts w:hint="eastAsia"/>
          <w:sz w:val="24"/>
        </w:rPr>
        <w:t>九、</w:t>
      </w:r>
      <w:r>
        <w:rPr>
          <w:sz w:val="24"/>
        </w:rPr>
        <w:t xml:space="preserve"> </w:t>
      </w:r>
      <w:r>
        <w:rPr>
          <w:rFonts w:hint="eastAsia"/>
          <w:sz w:val="24"/>
        </w:rPr>
        <w:t>国有资本经营预算支出决算情况说明</w:t>
      </w:r>
      <w:r w:rsidR="001965F5">
        <w:rPr>
          <w:rFonts w:hint="eastAsia"/>
          <w:sz w:val="24"/>
        </w:rPr>
        <w:tab/>
      </w:r>
      <w:r w:rsidR="00EB2FAB">
        <w:rPr>
          <w:rFonts w:hint="eastAsia"/>
          <w:sz w:val="24"/>
        </w:rPr>
        <w:t>14</w:t>
      </w:r>
    </w:p>
    <w:p w:rsidR="003E703E" w:rsidRDefault="003E703E" w:rsidP="001965F5">
      <w:pPr>
        <w:pStyle w:val="20"/>
        <w:adjustRightInd w:val="0"/>
        <w:snapToGrid w:val="0"/>
        <w:spacing w:line="440" w:lineRule="exact"/>
        <w:jc w:val="left"/>
        <w:rPr>
          <w:rFonts w:ascii="仿宋" w:eastAsia="仿宋" w:hAnsi="仿宋"/>
          <w:sz w:val="24"/>
        </w:rPr>
      </w:pPr>
      <w:r w:rsidRPr="001965F5">
        <w:rPr>
          <w:rFonts w:hint="eastAsia"/>
        </w:rPr>
        <w:t>十、</w:t>
      </w:r>
      <w:r>
        <w:rPr>
          <w:rFonts w:hint="eastAsia"/>
          <w:sz w:val="24"/>
        </w:rPr>
        <w:t>其他重要事项的情况说明</w:t>
      </w:r>
      <w:r w:rsidR="001965F5">
        <w:rPr>
          <w:rFonts w:hint="eastAsia"/>
          <w:sz w:val="24"/>
        </w:rPr>
        <w:tab/>
      </w:r>
      <w:r w:rsidR="00EB2FAB">
        <w:rPr>
          <w:rFonts w:hint="eastAsia"/>
          <w:sz w:val="24"/>
        </w:rPr>
        <w:t>14</w:t>
      </w:r>
    </w:p>
    <w:p w:rsidR="003E703E" w:rsidRDefault="003E703E" w:rsidP="003E703E">
      <w:pPr>
        <w:pStyle w:val="10"/>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sidR="00EB2FAB">
        <w:rPr>
          <w:rFonts w:hint="eastAsia"/>
          <w:sz w:val="24"/>
        </w:rPr>
        <w:tab/>
        <w:t>22</w:t>
      </w:r>
    </w:p>
    <w:p w:rsidR="003E703E" w:rsidRDefault="003E703E" w:rsidP="003E703E">
      <w:pPr>
        <w:pStyle w:val="10"/>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sidR="00EB2FAB">
        <w:rPr>
          <w:rFonts w:hint="eastAsia"/>
          <w:sz w:val="24"/>
        </w:rPr>
        <w:tab/>
        <w:t>28</w:t>
      </w:r>
    </w:p>
    <w:p w:rsidR="003E703E" w:rsidRDefault="003E703E" w:rsidP="003E703E">
      <w:pPr>
        <w:pStyle w:val="20"/>
        <w:adjustRightInd w:val="0"/>
        <w:snapToGrid w:val="0"/>
        <w:spacing w:line="440" w:lineRule="exact"/>
        <w:jc w:val="left"/>
        <w:rPr>
          <w:rFonts w:ascii="仿宋" w:eastAsia="仿宋" w:hAnsi="仿宋"/>
          <w:sz w:val="24"/>
        </w:rPr>
      </w:pPr>
      <w:r>
        <w:rPr>
          <w:rFonts w:hint="eastAsia"/>
          <w:sz w:val="24"/>
        </w:rPr>
        <w:t>附件</w:t>
      </w:r>
      <w:r>
        <w:rPr>
          <w:sz w:val="24"/>
        </w:rPr>
        <w:t>1</w:t>
      </w:r>
      <w:r w:rsidR="00EB2FAB">
        <w:rPr>
          <w:rFonts w:hint="eastAsia"/>
          <w:sz w:val="24"/>
        </w:rPr>
        <w:tab/>
        <w:t>28</w:t>
      </w:r>
    </w:p>
    <w:p w:rsidR="003E703E" w:rsidRDefault="003E703E" w:rsidP="003E703E">
      <w:pPr>
        <w:pStyle w:val="10"/>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sidR="00EB2FAB">
        <w:rPr>
          <w:rFonts w:hint="eastAsia"/>
          <w:sz w:val="24"/>
        </w:rPr>
        <w:tab/>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一、</w:t>
      </w:r>
      <w:r>
        <w:rPr>
          <w:rFonts w:hint="eastAsia"/>
          <w:sz w:val="24"/>
        </w:rPr>
        <w:t>收入支出决算总表</w:t>
      </w:r>
      <w:r w:rsidR="00EB2FAB">
        <w:rPr>
          <w:rFonts w:hint="eastAsia"/>
          <w:sz w:val="24"/>
        </w:rPr>
        <w:tab/>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二、</w:t>
      </w:r>
      <w:r>
        <w:rPr>
          <w:rFonts w:hint="eastAsia"/>
          <w:sz w:val="24"/>
        </w:rPr>
        <w:t>收入</w:t>
      </w:r>
      <w:r w:rsidRPr="003659A8">
        <w:rPr>
          <w:rFonts w:hint="eastAsia"/>
          <w:sz w:val="24"/>
        </w:rPr>
        <w:t>决算</w:t>
      </w:r>
      <w:r>
        <w:rPr>
          <w:rFonts w:hint="eastAsia"/>
          <w:sz w:val="24"/>
        </w:rPr>
        <w:t>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三、</w:t>
      </w:r>
      <w:r>
        <w:rPr>
          <w:rFonts w:hint="eastAsia"/>
          <w:sz w:val="24"/>
        </w:rPr>
        <w:t>支出</w:t>
      </w:r>
      <w:bookmarkStart w:id="12" w:name="_GoBack"/>
      <w:r w:rsidRPr="003659A8">
        <w:rPr>
          <w:rFonts w:hint="eastAsia"/>
          <w:sz w:val="24"/>
        </w:rPr>
        <w:t>决算</w:t>
      </w:r>
      <w:r>
        <w:rPr>
          <w:rFonts w:hint="eastAsia"/>
          <w:sz w:val="24"/>
        </w:rPr>
        <w:t>表</w:t>
      </w:r>
      <w:bookmarkEnd w:id="12"/>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五、</w:t>
      </w:r>
      <w:r w:rsidRPr="00EB2FAB">
        <w:rPr>
          <w:rFonts w:hint="eastAsia"/>
          <w:sz w:val="24"/>
        </w:rPr>
        <w:t>财政拨款支出决算明细表</w:t>
      </w:r>
      <w:r w:rsidR="00EB2FAB">
        <w:rPr>
          <w:rFonts w:ascii="仿宋" w:eastAsia="仿宋" w:hAnsi="仿宋"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lastRenderedPageBreak/>
        <w:t>十、</w:t>
      </w:r>
      <w:r>
        <w:rPr>
          <w:rFonts w:hint="eastAsia"/>
          <w:sz w:val="24"/>
        </w:rPr>
        <w:t>一般公共预算财政拨款“三公”经费支出决算表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r w:rsidR="00EB2FAB">
        <w:rPr>
          <w:rFonts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十三、</w:t>
      </w:r>
      <w:r w:rsidRPr="00EB2FAB">
        <w:rPr>
          <w:rFonts w:hint="eastAsia"/>
          <w:sz w:val="24"/>
        </w:rPr>
        <w:t>国有资本经营预算财政拨款收入支出决算表</w:t>
      </w:r>
      <w:r w:rsidR="00EB2FAB">
        <w:rPr>
          <w:rFonts w:ascii="仿宋" w:eastAsia="仿宋" w:hAnsi="仿宋" w:hint="eastAsia"/>
          <w:sz w:val="24"/>
        </w:rPr>
        <w:tab/>
      </w:r>
      <w:r w:rsidR="00EB2FAB">
        <w:rPr>
          <w:rFonts w:hint="eastAsia"/>
          <w:sz w:val="24"/>
        </w:rPr>
        <w:t>31</w:t>
      </w:r>
    </w:p>
    <w:p w:rsidR="003E703E" w:rsidRDefault="003E703E" w:rsidP="003E703E">
      <w:pPr>
        <w:pStyle w:val="20"/>
        <w:adjustRightInd w:val="0"/>
        <w:snapToGrid w:val="0"/>
        <w:spacing w:line="440" w:lineRule="exact"/>
        <w:jc w:val="left"/>
        <w:rPr>
          <w:rFonts w:ascii="仿宋" w:eastAsia="仿宋" w:hAnsi="仿宋"/>
          <w:sz w:val="24"/>
        </w:rPr>
      </w:pPr>
      <w:r>
        <w:rPr>
          <w:rFonts w:ascii="仿宋" w:eastAsia="仿宋" w:hAnsi="仿宋" w:hint="eastAsia"/>
          <w:sz w:val="24"/>
        </w:rPr>
        <w:t>十四、</w:t>
      </w:r>
      <w:r w:rsidRPr="00EB2FAB">
        <w:rPr>
          <w:rFonts w:hint="eastAsia"/>
          <w:sz w:val="24"/>
        </w:rPr>
        <w:t>国有资本经营预算财政拨款支出决算表</w:t>
      </w:r>
      <w:r w:rsidR="00EB2FAB">
        <w:rPr>
          <w:rFonts w:ascii="仿宋" w:eastAsia="仿宋" w:hAnsi="仿宋" w:hint="eastAsia"/>
          <w:sz w:val="24"/>
        </w:rPr>
        <w:tab/>
      </w:r>
      <w:r w:rsidR="00EB2FAB">
        <w:rPr>
          <w:rFonts w:hint="eastAsia"/>
          <w:sz w:val="24"/>
        </w:rPr>
        <w:t>31</w:t>
      </w:r>
    </w:p>
    <w:p w:rsidR="003E703E" w:rsidRDefault="003E703E" w:rsidP="003E703E">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3E703E" w:rsidRDefault="003E703E" w:rsidP="003E703E">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3"/>
      <w:bookmarkEnd w:id="14"/>
    </w:p>
    <w:p w:rsidR="003E703E" w:rsidRDefault="003E703E" w:rsidP="003E703E">
      <w:pPr>
        <w:widowControl/>
        <w:jc w:val="left"/>
        <w:rPr>
          <w:rFonts w:ascii="黑体" w:eastAsia="黑体"/>
          <w:color w:val="000000"/>
          <w:sz w:val="32"/>
          <w:szCs w:val="32"/>
        </w:rPr>
      </w:pPr>
    </w:p>
    <w:p w:rsidR="003E703E" w:rsidRDefault="003E703E" w:rsidP="003E703E">
      <w:pPr>
        <w:pStyle w:val="2"/>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3E703E"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7198"/>
      <w:bookmarkStart w:id="18" w:name="_Toc15378445"/>
      <w:r>
        <w:rPr>
          <w:rFonts w:ascii="仿宋" w:eastAsia="仿宋" w:hAnsi="仿宋" w:hint="eastAsia"/>
          <w:bCs/>
          <w:color w:val="000000"/>
          <w:sz w:val="32"/>
          <w:szCs w:val="32"/>
        </w:rPr>
        <w:t>（一）主要职能。</w:t>
      </w:r>
      <w:bookmarkEnd w:id="17"/>
      <w:bookmarkEnd w:id="18"/>
    </w:p>
    <w:p w:rsidR="003E703E" w:rsidRPr="005A02B8"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r w:rsidRPr="005A02B8">
        <w:rPr>
          <w:rFonts w:ascii="仿宋" w:eastAsia="仿宋" w:hAnsi="仿宋" w:hint="eastAsia"/>
          <w:bCs/>
          <w:color w:val="000000"/>
          <w:sz w:val="32"/>
          <w:szCs w:val="32"/>
        </w:rPr>
        <w:t>1.坚持“以人为本、全面发展、和谐发展、终身发展”的育人理念，着力打造优秀教师团队，培养优秀人才。</w:t>
      </w:r>
    </w:p>
    <w:p w:rsidR="003E703E" w:rsidRPr="005A02B8"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r w:rsidRPr="005A02B8">
        <w:rPr>
          <w:rFonts w:ascii="仿宋" w:eastAsia="仿宋" w:hAnsi="仿宋" w:hint="eastAsia"/>
          <w:bCs/>
          <w:color w:val="000000"/>
          <w:sz w:val="32"/>
          <w:szCs w:val="32"/>
        </w:rPr>
        <w:t>2. 致力于建设高雅型校园文化，进一步构建起以物质（硬件）为基础、精神为核心、制度为保证、活动为载体的校园文化体系，使乐山一中校园文化建设在高品质、高品位、精致高雅方面引领乐山高中学校的潮流。</w:t>
      </w:r>
    </w:p>
    <w:p w:rsidR="003E703E"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r w:rsidRPr="005A02B8">
        <w:rPr>
          <w:rFonts w:ascii="仿宋" w:eastAsia="仿宋" w:hAnsi="仿宋" w:hint="eastAsia"/>
          <w:bCs/>
          <w:color w:val="000000"/>
          <w:sz w:val="32"/>
          <w:szCs w:val="32"/>
        </w:rPr>
        <w:t>3. 建立对优秀学生的思想与道德、身体与心理健康、文明与修养、人际与团队协作、学业与学术发展五大培养体</w:t>
      </w:r>
      <w:r>
        <w:rPr>
          <w:rFonts w:ascii="仿宋" w:eastAsia="仿宋" w:hAnsi="仿宋" w:hint="eastAsia"/>
          <w:bCs/>
          <w:color w:val="000000"/>
          <w:sz w:val="32"/>
          <w:szCs w:val="32"/>
        </w:rPr>
        <w:t>系，使学生具有较强的学习力、实践力、创新力、领导力，</w:t>
      </w:r>
      <w:r w:rsidRPr="005A02B8">
        <w:rPr>
          <w:rFonts w:ascii="仿宋" w:eastAsia="仿宋" w:hAnsi="仿宋" w:hint="eastAsia"/>
          <w:bCs/>
          <w:color w:val="000000"/>
          <w:sz w:val="32"/>
          <w:szCs w:val="32"/>
        </w:rPr>
        <w:t>从而培养出未来优秀的社会公民和领军人才</w:t>
      </w:r>
      <w:r w:rsidR="00BA7BB7">
        <w:rPr>
          <w:rFonts w:ascii="仿宋" w:eastAsia="仿宋" w:hAnsi="仿宋" w:hint="eastAsia"/>
          <w:bCs/>
          <w:color w:val="000000"/>
          <w:sz w:val="32"/>
          <w:szCs w:val="32"/>
        </w:rPr>
        <w:t>。</w:t>
      </w:r>
    </w:p>
    <w:p w:rsidR="003E703E"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7199"/>
      <w:bookmarkStart w:id="20" w:name="_Toc15378446"/>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19"/>
      <w:bookmarkEnd w:id="20"/>
    </w:p>
    <w:p w:rsidR="003E703E" w:rsidRPr="00AD0741"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r w:rsidRPr="00AD0741">
        <w:rPr>
          <w:rFonts w:ascii="仿宋" w:eastAsia="仿宋" w:hAnsi="仿宋" w:hint="eastAsia"/>
          <w:bCs/>
          <w:color w:val="000000"/>
          <w:sz w:val="32"/>
          <w:szCs w:val="32"/>
        </w:rPr>
        <w:t>1.继续推进直播班直播工作，提高直播课堂质量，形成“乐山</w:t>
      </w:r>
      <w:proofErr w:type="gramStart"/>
      <w:r w:rsidRPr="00AD0741">
        <w:rPr>
          <w:rFonts w:ascii="仿宋" w:eastAsia="仿宋" w:hAnsi="仿宋" w:hint="eastAsia"/>
          <w:bCs/>
          <w:color w:val="000000"/>
          <w:sz w:val="32"/>
          <w:szCs w:val="32"/>
        </w:rPr>
        <w:t>一</w:t>
      </w:r>
      <w:proofErr w:type="gramEnd"/>
      <w:r w:rsidRPr="00AD0741">
        <w:rPr>
          <w:rFonts w:ascii="仿宋" w:eastAsia="仿宋" w:hAnsi="仿宋" w:hint="eastAsia"/>
          <w:bCs/>
          <w:color w:val="000000"/>
          <w:sz w:val="32"/>
          <w:szCs w:val="32"/>
        </w:rPr>
        <w:t>中直播联盟”特色，并将直播</w:t>
      </w:r>
      <w:proofErr w:type="gramStart"/>
      <w:r w:rsidRPr="00AD0741">
        <w:rPr>
          <w:rFonts w:ascii="仿宋" w:eastAsia="仿宋" w:hAnsi="仿宋" w:hint="eastAsia"/>
          <w:bCs/>
          <w:color w:val="000000"/>
          <w:sz w:val="32"/>
          <w:szCs w:val="32"/>
        </w:rPr>
        <w:t>班经验</w:t>
      </w:r>
      <w:proofErr w:type="gramEnd"/>
      <w:r w:rsidRPr="00AD0741">
        <w:rPr>
          <w:rFonts w:ascii="仿宋" w:eastAsia="仿宋" w:hAnsi="仿宋" w:hint="eastAsia"/>
          <w:bCs/>
          <w:color w:val="000000"/>
          <w:sz w:val="32"/>
          <w:szCs w:val="32"/>
        </w:rPr>
        <w:t>辐射到学校其它班级。</w:t>
      </w:r>
    </w:p>
    <w:p w:rsidR="003E703E" w:rsidRPr="00AD0741"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r w:rsidRPr="00AD0741">
        <w:rPr>
          <w:rFonts w:ascii="仿宋" w:eastAsia="仿宋" w:hAnsi="仿宋" w:hint="eastAsia"/>
          <w:bCs/>
          <w:color w:val="000000"/>
          <w:sz w:val="32"/>
          <w:szCs w:val="32"/>
        </w:rPr>
        <w:t>2.继续推进智慧办公和</w:t>
      </w:r>
      <w:proofErr w:type="gramStart"/>
      <w:r w:rsidRPr="00AD0741">
        <w:rPr>
          <w:rFonts w:ascii="仿宋" w:eastAsia="仿宋" w:hAnsi="仿宋" w:hint="eastAsia"/>
          <w:bCs/>
          <w:color w:val="000000"/>
          <w:sz w:val="32"/>
          <w:szCs w:val="32"/>
        </w:rPr>
        <w:t>一</w:t>
      </w:r>
      <w:proofErr w:type="gramEnd"/>
      <w:r w:rsidRPr="00AD0741">
        <w:rPr>
          <w:rFonts w:ascii="仿宋" w:eastAsia="仿宋" w:hAnsi="仿宋" w:hint="eastAsia"/>
          <w:bCs/>
          <w:color w:val="000000"/>
          <w:sz w:val="32"/>
          <w:szCs w:val="32"/>
        </w:rPr>
        <w:t>卡通应用融合，着力创建智慧教育示范校。</w:t>
      </w:r>
    </w:p>
    <w:p w:rsidR="003E703E" w:rsidRDefault="003E703E" w:rsidP="003E703E">
      <w:pPr>
        <w:pStyle w:val="a5"/>
        <w:adjustRightInd w:val="0"/>
        <w:snapToGrid w:val="0"/>
        <w:spacing w:before="93" w:line="600" w:lineRule="exact"/>
        <w:ind w:firstLineChars="210" w:firstLine="672"/>
        <w:outlineLvl w:val="2"/>
        <w:rPr>
          <w:rFonts w:ascii="仿宋" w:eastAsia="仿宋" w:hAnsi="仿宋"/>
          <w:bCs/>
          <w:color w:val="000000"/>
          <w:sz w:val="32"/>
          <w:szCs w:val="32"/>
        </w:rPr>
      </w:pPr>
      <w:r w:rsidRPr="00AD0741">
        <w:rPr>
          <w:rFonts w:ascii="仿宋" w:eastAsia="仿宋" w:hAnsi="仿宋" w:hint="eastAsia"/>
          <w:bCs/>
          <w:color w:val="000000"/>
          <w:sz w:val="32"/>
          <w:szCs w:val="32"/>
        </w:rPr>
        <w:t>3.积极推进灾后重建项目和食堂设备采购项目建设，为</w:t>
      </w:r>
      <w:r w:rsidRPr="00AD0741">
        <w:rPr>
          <w:rFonts w:ascii="仿宋" w:eastAsia="仿宋" w:hAnsi="仿宋" w:hint="eastAsia"/>
          <w:bCs/>
          <w:color w:val="000000"/>
          <w:sz w:val="32"/>
          <w:szCs w:val="32"/>
        </w:rPr>
        <w:lastRenderedPageBreak/>
        <w:t>学生生活提供有效保障。按照政策和法律的相关要求，完善资料，做好施工期间的安全防范措施及噪音、扬尘的控制。落实监督管理责任，严格把控施工质量及施工工期。</w:t>
      </w:r>
    </w:p>
    <w:p w:rsidR="003E703E" w:rsidRDefault="003E703E" w:rsidP="003E703E">
      <w:pPr>
        <w:pStyle w:val="2"/>
        <w:rPr>
          <w:rStyle w:val="2Char"/>
        </w:rPr>
      </w:pPr>
      <w:bookmarkStart w:id="21" w:name="_Toc15377200"/>
      <w:bookmarkStart w:id="22"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1"/>
      <w:bookmarkEnd w:id="22"/>
    </w:p>
    <w:p w:rsidR="003E703E" w:rsidRPr="00AE4CE5" w:rsidRDefault="003E703E" w:rsidP="003E703E">
      <w:pPr>
        <w:pStyle w:val="a5"/>
        <w:adjustRightInd w:val="0"/>
        <w:snapToGrid w:val="0"/>
        <w:spacing w:before="93" w:line="600" w:lineRule="exact"/>
        <w:ind w:firstLineChars="350" w:firstLine="1120"/>
        <w:rPr>
          <w:rFonts w:ascii="仿宋" w:eastAsia="仿宋" w:hAnsi="仿宋"/>
          <w:kern w:val="2"/>
          <w:sz w:val="32"/>
          <w:szCs w:val="32"/>
        </w:rPr>
      </w:pPr>
      <w:r w:rsidRPr="00AE4CE5">
        <w:rPr>
          <w:rFonts w:ascii="仿宋" w:eastAsia="仿宋" w:hAnsi="仿宋" w:hint="eastAsia"/>
          <w:kern w:val="2"/>
          <w:sz w:val="32"/>
          <w:szCs w:val="32"/>
        </w:rPr>
        <w:t>乐山一中为全额拨款事业单位，隶属于乐山市教育局，无下属单位。</w:t>
      </w:r>
    </w:p>
    <w:p w:rsidR="003E703E" w:rsidRDefault="003E703E" w:rsidP="003E703E">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3E703E" w:rsidRDefault="003E703E" w:rsidP="003E703E">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23"/>
      <w:bookmarkEnd w:id="24"/>
    </w:p>
    <w:p w:rsidR="003E703E" w:rsidRDefault="003E703E" w:rsidP="003E703E"/>
    <w:p w:rsidR="003E703E" w:rsidRDefault="003E703E" w:rsidP="003E703E">
      <w:pPr>
        <w:pStyle w:val="11"/>
        <w:numPr>
          <w:ilvl w:val="0"/>
          <w:numId w:val="1"/>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3E703E" w:rsidRDefault="003E703E" w:rsidP="003E703E">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w:t>
      </w:r>
      <w:r w:rsidR="00D52039">
        <w:rPr>
          <w:rFonts w:ascii="仿宋" w:eastAsia="仿宋" w:hAnsi="仿宋" w:hint="eastAsia"/>
          <w:color w:val="000000"/>
          <w:sz w:val="32"/>
          <w:szCs w:val="32"/>
        </w:rPr>
        <w:t>入总计</w:t>
      </w:r>
      <w:r w:rsidR="003739CD">
        <w:rPr>
          <w:rFonts w:ascii="仿宋" w:eastAsia="仿宋" w:hAnsi="仿宋" w:hint="eastAsia"/>
          <w:color w:val="000000"/>
          <w:sz w:val="32"/>
          <w:szCs w:val="32"/>
        </w:rPr>
        <w:t>9571.60</w:t>
      </w:r>
      <w:r w:rsidR="00D52039">
        <w:rPr>
          <w:rFonts w:ascii="仿宋" w:eastAsia="仿宋" w:hAnsi="仿宋" w:hint="eastAsia"/>
          <w:color w:val="000000"/>
          <w:sz w:val="32"/>
          <w:szCs w:val="32"/>
        </w:rPr>
        <w:t>万元</w:t>
      </w:r>
      <w:r>
        <w:rPr>
          <w:rFonts w:ascii="仿宋" w:eastAsia="仿宋" w:hAnsi="仿宋" w:hint="eastAsia"/>
          <w:color w:val="000000"/>
          <w:sz w:val="32"/>
          <w:szCs w:val="32"/>
        </w:rPr>
        <w:t>、支</w:t>
      </w:r>
      <w:r w:rsidR="00D52039">
        <w:rPr>
          <w:rFonts w:ascii="仿宋" w:eastAsia="仿宋" w:hAnsi="仿宋" w:hint="eastAsia"/>
          <w:color w:val="000000"/>
          <w:sz w:val="32"/>
          <w:szCs w:val="32"/>
        </w:rPr>
        <w:t>出</w:t>
      </w:r>
      <w:r>
        <w:rPr>
          <w:rFonts w:ascii="仿宋" w:eastAsia="仿宋" w:hAnsi="仿宋" w:hint="eastAsia"/>
          <w:color w:val="000000"/>
          <w:sz w:val="32"/>
          <w:szCs w:val="32"/>
        </w:rPr>
        <w:t>总计</w:t>
      </w:r>
      <w:r w:rsidR="00630C8B">
        <w:rPr>
          <w:rFonts w:ascii="仿宋" w:eastAsia="仿宋" w:hAnsi="仿宋" w:hint="eastAsia"/>
          <w:color w:val="000000"/>
          <w:sz w:val="32"/>
          <w:szCs w:val="32"/>
        </w:rPr>
        <w:t>9578.54</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年相比，收入总计增加1009.43</w:t>
      </w:r>
      <w:r w:rsidR="00D52039">
        <w:rPr>
          <w:rFonts w:ascii="仿宋" w:eastAsia="仿宋" w:hAnsi="仿宋" w:hint="eastAsia"/>
          <w:color w:val="000000"/>
          <w:sz w:val="32"/>
          <w:szCs w:val="32"/>
        </w:rPr>
        <w:t>万元</w:t>
      </w:r>
      <w:r>
        <w:rPr>
          <w:rFonts w:ascii="仿宋" w:eastAsia="仿宋" w:hAnsi="仿宋" w:hint="eastAsia"/>
          <w:color w:val="000000"/>
          <w:sz w:val="32"/>
          <w:szCs w:val="32"/>
        </w:rPr>
        <w:t>、支出总计减少380.97万元，分别增长11.79</w:t>
      </w:r>
      <w:r>
        <w:rPr>
          <w:rFonts w:ascii="仿宋" w:eastAsia="仿宋" w:hAnsi="仿宋"/>
          <w:color w:val="000000"/>
          <w:sz w:val="32"/>
          <w:szCs w:val="32"/>
        </w:rPr>
        <w:t>%</w:t>
      </w:r>
      <w:r>
        <w:rPr>
          <w:rFonts w:ascii="仿宋" w:eastAsia="仿宋" w:hAnsi="仿宋" w:hint="eastAsia"/>
          <w:color w:val="000000"/>
          <w:sz w:val="32"/>
          <w:szCs w:val="32"/>
        </w:rPr>
        <w:t>、下降3.83%。主要变动原因是</w:t>
      </w:r>
      <w:r w:rsidR="002B0BD0">
        <w:rPr>
          <w:rFonts w:ascii="仿宋" w:eastAsia="仿宋" w:hAnsi="仿宋" w:hint="eastAsia"/>
          <w:color w:val="000000"/>
          <w:sz w:val="32"/>
          <w:szCs w:val="32"/>
        </w:rPr>
        <w:t>本年度</w:t>
      </w:r>
      <w:r>
        <w:rPr>
          <w:rFonts w:ascii="仿宋" w:eastAsia="仿宋" w:hAnsi="仿宋" w:hint="eastAsia"/>
          <w:color w:val="000000"/>
          <w:sz w:val="32"/>
          <w:szCs w:val="32"/>
        </w:rPr>
        <w:t>新增学生宿舍及学生食堂改造项目。</w:t>
      </w:r>
    </w:p>
    <w:p w:rsidR="003E703E" w:rsidRPr="000C0779" w:rsidRDefault="003E703E" w:rsidP="000C0779">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sidR="000C0779">
        <w:rPr>
          <w:rFonts w:ascii="仿宋" w:eastAsia="仿宋" w:hAnsi="仿宋" w:hint="eastAsia"/>
          <w:color w:val="000000"/>
          <w:sz w:val="32"/>
          <w:szCs w:val="32"/>
        </w:rPr>
        <w:t>：收、支决算总计变动情况图）</w:t>
      </w:r>
      <w:r w:rsidR="00D5720D">
        <w:rPr>
          <w:rFonts w:ascii="仿宋_GB2312" w:eastAsia="仿宋_GB2312"/>
          <w:noProof/>
          <w:color w:val="000000"/>
          <w:sz w:val="32"/>
          <w:szCs w:val="32"/>
        </w:rPr>
        <w:drawing>
          <wp:anchor distT="0" distB="0" distL="114300" distR="114300" simplePos="0" relativeHeight="251658240" behindDoc="0" locked="0" layoutInCell="1" allowOverlap="1" wp14:anchorId="70FDBF5B" wp14:editId="51A2E73D">
            <wp:simplePos x="0" y="0"/>
            <wp:positionH relativeFrom="column">
              <wp:posOffset>238125</wp:posOffset>
            </wp:positionH>
            <wp:positionV relativeFrom="paragraph">
              <wp:posOffset>262890</wp:posOffset>
            </wp:positionV>
            <wp:extent cx="5276850" cy="3429000"/>
            <wp:effectExtent l="0" t="0" r="19050" b="1905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0C0779" w:rsidRPr="000C0779" w:rsidRDefault="000C0779" w:rsidP="000C0779">
      <w:pPr>
        <w:pStyle w:val="11"/>
        <w:spacing w:line="600" w:lineRule="exact"/>
        <w:ind w:left="1360" w:firstLineChars="0" w:firstLine="0"/>
        <w:outlineLvl w:val="1"/>
        <w:rPr>
          <w:rFonts w:ascii="黑体" w:eastAsia="黑体" w:hAnsi="黑体"/>
          <w:bCs/>
          <w:sz w:val="32"/>
          <w:szCs w:val="32"/>
        </w:rPr>
      </w:pPr>
      <w:bookmarkStart w:id="27" w:name="_Toc15396604"/>
      <w:bookmarkStart w:id="28" w:name="_Toc15377206"/>
    </w:p>
    <w:p w:rsidR="003E703E" w:rsidRDefault="003E703E" w:rsidP="003E703E">
      <w:pPr>
        <w:pStyle w:val="11"/>
        <w:numPr>
          <w:ilvl w:val="0"/>
          <w:numId w:val="1"/>
        </w:numPr>
        <w:spacing w:line="600" w:lineRule="exact"/>
        <w:ind w:firstLineChars="0"/>
        <w:outlineLvl w:val="1"/>
        <w:rPr>
          <w:rStyle w:val="2Char"/>
          <w:rFonts w:ascii="黑体" w:eastAsia="黑体" w:hAnsi="黑体"/>
          <w:b w:val="0"/>
        </w:rPr>
      </w:pPr>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3E703E" w:rsidRDefault="003E703E" w:rsidP="000C0779">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sidR="000C0779">
        <w:rPr>
          <w:rFonts w:ascii="仿宋" w:eastAsia="仿宋" w:hAnsi="仿宋" w:hint="eastAsia"/>
          <w:color w:val="000000"/>
          <w:sz w:val="32"/>
          <w:szCs w:val="32"/>
        </w:rPr>
        <w:t>9571.60</w:t>
      </w:r>
      <w:r>
        <w:rPr>
          <w:rFonts w:ascii="仿宋" w:eastAsia="仿宋" w:hAnsi="仿宋" w:hint="eastAsia"/>
          <w:color w:val="000000"/>
          <w:sz w:val="32"/>
          <w:szCs w:val="32"/>
        </w:rPr>
        <w:t>万元，其中：一般公共预算财政拨款收入</w:t>
      </w:r>
      <w:r w:rsidR="000C0779">
        <w:rPr>
          <w:rFonts w:ascii="仿宋" w:eastAsia="仿宋" w:hAnsi="仿宋" w:hint="eastAsia"/>
          <w:color w:val="000000"/>
          <w:sz w:val="32"/>
          <w:szCs w:val="32"/>
        </w:rPr>
        <w:t>9</w:t>
      </w:r>
      <w:r w:rsidR="00333681">
        <w:rPr>
          <w:rFonts w:ascii="仿宋" w:eastAsia="仿宋" w:hAnsi="仿宋" w:hint="eastAsia"/>
          <w:color w:val="000000"/>
          <w:sz w:val="32"/>
          <w:szCs w:val="32"/>
        </w:rPr>
        <w:t>007.5</w:t>
      </w:r>
      <w:r w:rsidR="000C0779">
        <w:rPr>
          <w:rFonts w:ascii="仿宋" w:eastAsia="仿宋" w:hAnsi="仿宋" w:hint="eastAsia"/>
          <w:color w:val="000000"/>
          <w:sz w:val="32"/>
          <w:szCs w:val="32"/>
        </w:rPr>
        <w:t>7</w:t>
      </w:r>
      <w:r>
        <w:rPr>
          <w:rFonts w:ascii="仿宋" w:eastAsia="仿宋" w:hAnsi="仿宋" w:hint="eastAsia"/>
          <w:color w:val="000000"/>
          <w:sz w:val="32"/>
          <w:szCs w:val="32"/>
        </w:rPr>
        <w:t>万元，占</w:t>
      </w:r>
      <w:r w:rsidR="000C0779">
        <w:rPr>
          <w:rFonts w:ascii="仿宋" w:eastAsia="仿宋" w:hAnsi="仿宋" w:hint="eastAsia"/>
          <w:color w:val="000000"/>
          <w:sz w:val="32"/>
          <w:szCs w:val="32"/>
        </w:rPr>
        <w:t>94.11</w:t>
      </w:r>
      <w:r>
        <w:rPr>
          <w:rFonts w:ascii="仿宋" w:eastAsia="仿宋" w:hAnsi="仿宋"/>
          <w:color w:val="000000"/>
          <w:sz w:val="32"/>
          <w:szCs w:val="32"/>
        </w:rPr>
        <w:t>%</w:t>
      </w:r>
      <w:r>
        <w:rPr>
          <w:rFonts w:ascii="仿宋" w:eastAsia="仿宋" w:hAnsi="仿宋" w:hint="eastAsia"/>
          <w:color w:val="000000"/>
          <w:sz w:val="32"/>
          <w:szCs w:val="32"/>
        </w:rPr>
        <w:t>；事业收入</w:t>
      </w:r>
      <w:r w:rsidR="000C0779">
        <w:rPr>
          <w:rFonts w:ascii="仿宋" w:eastAsia="仿宋" w:hAnsi="仿宋" w:hint="eastAsia"/>
          <w:color w:val="000000"/>
          <w:sz w:val="32"/>
          <w:szCs w:val="32"/>
        </w:rPr>
        <w:t>564.03</w:t>
      </w:r>
      <w:r>
        <w:rPr>
          <w:rFonts w:ascii="仿宋" w:eastAsia="仿宋" w:hAnsi="仿宋" w:hint="eastAsia"/>
          <w:color w:val="000000"/>
          <w:sz w:val="32"/>
          <w:szCs w:val="32"/>
        </w:rPr>
        <w:t>万元，占</w:t>
      </w:r>
      <w:r w:rsidR="000C0779">
        <w:rPr>
          <w:rFonts w:ascii="仿宋" w:eastAsia="仿宋" w:hAnsi="仿宋" w:hint="eastAsia"/>
          <w:color w:val="000000"/>
          <w:sz w:val="32"/>
          <w:szCs w:val="32"/>
        </w:rPr>
        <w:t>5.89</w:t>
      </w:r>
      <w:r>
        <w:rPr>
          <w:rFonts w:ascii="仿宋" w:eastAsia="仿宋" w:hAnsi="仿宋"/>
          <w:color w:val="000000"/>
          <w:sz w:val="32"/>
          <w:szCs w:val="32"/>
        </w:rPr>
        <w:t>%</w:t>
      </w:r>
      <w:r>
        <w:rPr>
          <w:rFonts w:ascii="仿宋" w:eastAsia="仿宋" w:hAnsi="仿宋" w:hint="eastAsia"/>
          <w:color w:val="000000"/>
          <w:sz w:val="32"/>
          <w:szCs w:val="32"/>
        </w:rPr>
        <w:t>。</w:t>
      </w:r>
    </w:p>
    <w:p w:rsidR="003E703E" w:rsidRDefault="002C3525" w:rsidP="005672B9">
      <w:pPr>
        <w:spacing w:line="600" w:lineRule="exact"/>
        <w:ind w:firstLineChars="150" w:firstLine="480"/>
        <w:outlineLvl w:val="1"/>
        <w:rPr>
          <w:rFonts w:ascii="仿宋" w:eastAsia="仿宋" w:hAnsi="仿宋"/>
          <w:color w:val="000000"/>
          <w:sz w:val="32"/>
          <w:szCs w:val="32"/>
        </w:rPr>
      </w:pPr>
      <w:r>
        <w:rPr>
          <w:rFonts w:ascii="仿宋" w:eastAsia="仿宋" w:hAnsi="仿宋"/>
          <w:noProof/>
          <w:color w:val="000000"/>
          <w:sz w:val="32"/>
          <w:szCs w:val="32"/>
        </w:rPr>
        <w:lastRenderedPageBreak/>
        <w:drawing>
          <wp:anchor distT="0" distB="0" distL="114300" distR="114300" simplePos="0" relativeHeight="251659264" behindDoc="0" locked="0" layoutInCell="1" allowOverlap="1" wp14:anchorId="62128A68" wp14:editId="7C54A3E6">
            <wp:simplePos x="0" y="0"/>
            <wp:positionH relativeFrom="column">
              <wp:posOffset>228600</wp:posOffset>
            </wp:positionH>
            <wp:positionV relativeFrom="paragraph">
              <wp:posOffset>204470</wp:posOffset>
            </wp:positionV>
            <wp:extent cx="5274310" cy="3076575"/>
            <wp:effectExtent l="0" t="0" r="21590" b="95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3E703E">
        <w:rPr>
          <w:rFonts w:ascii="仿宋" w:eastAsia="仿宋" w:hAnsi="仿宋" w:hint="eastAsia"/>
          <w:color w:val="000000"/>
          <w:sz w:val="32"/>
          <w:szCs w:val="32"/>
        </w:rPr>
        <w:t>（图</w:t>
      </w:r>
      <w:r w:rsidR="003E703E">
        <w:rPr>
          <w:rFonts w:ascii="仿宋" w:eastAsia="仿宋" w:hAnsi="仿宋"/>
          <w:color w:val="000000"/>
          <w:sz w:val="32"/>
          <w:szCs w:val="32"/>
        </w:rPr>
        <w:t>2</w:t>
      </w:r>
      <w:r w:rsidR="003E703E">
        <w:rPr>
          <w:rFonts w:ascii="仿宋" w:eastAsia="仿宋" w:hAnsi="仿宋" w:hint="eastAsia"/>
          <w:color w:val="000000"/>
          <w:sz w:val="32"/>
          <w:szCs w:val="32"/>
        </w:rPr>
        <w:t>：收入决算结构图）</w:t>
      </w:r>
    </w:p>
    <w:p w:rsidR="003E703E" w:rsidRDefault="003E703E" w:rsidP="003E703E">
      <w:pPr>
        <w:spacing w:line="600" w:lineRule="exact"/>
        <w:ind w:firstLineChars="200" w:firstLine="640"/>
        <w:rPr>
          <w:rFonts w:ascii="仿宋_GB2312" w:eastAsia="仿宋_GB2312"/>
          <w:color w:val="FF0000"/>
          <w:sz w:val="32"/>
          <w:szCs w:val="32"/>
        </w:rPr>
      </w:pPr>
    </w:p>
    <w:p w:rsidR="003E703E" w:rsidRDefault="003E703E" w:rsidP="003E703E">
      <w:pPr>
        <w:pStyle w:val="11"/>
        <w:numPr>
          <w:ilvl w:val="0"/>
          <w:numId w:val="1"/>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3E703E" w:rsidRDefault="002225C4" w:rsidP="003E703E">
      <w:pPr>
        <w:spacing w:line="600" w:lineRule="exact"/>
        <w:ind w:firstLineChars="200" w:firstLine="640"/>
        <w:outlineLvl w:val="1"/>
        <w:rPr>
          <w:rFonts w:ascii="仿宋" w:eastAsia="仿宋" w:hAnsi="仿宋"/>
          <w:color w:val="000000"/>
          <w:sz w:val="32"/>
          <w:szCs w:val="32"/>
        </w:rPr>
      </w:pPr>
      <w:r>
        <w:rPr>
          <w:rFonts w:ascii="仿宋" w:eastAsia="仿宋" w:hAnsi="仿宋"/>
          <w:noProof/>
          <w:color w:val="000000"/>
          <w:sz w:val="32"/>
          <w:szCs w:val="32"/>
          <w:shd w:val="pct10" w:color="auto" w:fill="FFFFFF"/>
        </w:rPr>
        <w:drawing>
          <wp:anchor distT="0" distB="0" distL="114300" distR="114300" simplePos="0" relativeHeight="251660288" behindDoc="0" locked="0" layoutInCell="1" allowOverlap="1" wp14:anchorId="3838CE7C" wp14:editId="76562F3B">
            <wp:simplePos x="0" y="0"/>
            <wp:positionH relativeFrom="column">
              <wp:posOffset>123825</wp:posOffset>
            </wp:positionH>
            <wp:positionV relativeFrom="paragraph">
              <wp:posOffset>923925</wp:posOffset>
            </wp:positionV>
            <wp:extent cx="5276850" cy="3314700"/>
            <wp:effectExtent l="0" t="0" r="19050" b="1905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3E703E">
        <w:rPr>
          <w:rFonts w:ascii="仿宋" w:eastAsia="仿宋" w:hAnsi="仿宋"/>
          <w:color w:val="000000"/>
          <w:sz w:val="32"/>
          <w:szCs w:val="32"/>
        </w:rPr>
        <w:t>2020</w:t>
      </w:r>
      <w:r w:rsidR="003E703E">
        <w:rPr>
          <w:rFonts w:ascii="仿宋" w:eastAsia="仿宋" w:hAnsi="仿宋" w:hint="eastAsia"/>
          <w:color w:val="000000"/>
          <w:sz w:val="32"/>
          <w:szCs w:val="32"/>
        </w:rPr>
        <w:t>年本年支出合计</w:t>
      </w:r>
      <w:r>
        <w:rPr>
          <w:rFonts w:ascii="仿宋" w:eastAsia="仿宋" w:hAnsi="仿宋" w:hint="eastAsia"/>
          <w:color w:val="000000"/>
          <w:sz w:val="32"/>
          <w:szCs w:val="32"/>
        </w:rPr>
        <w:t>9578.54</w:t>
      </w:r>
      <w:r w:rsidR="003E703E">
        <w:rPr>
          <w:rFonts w:ascii="仿宋" w:eastAsia="仿宋" w:hAnsi="仿宋" w:hint="eastAsia"/>
          <w:color w:val="000000"/>
          <w:sz w:val="32"/>
          <w:szCs w:val="32"/>
        </w:rPr>
        <w:t>万元，其中：基本支出</w:t>
      </w:r>
      <w:r>
        <w:rPr>
          <w:rFonts w:ascii="仿宋" w:eastAsia="仿宋" w:hAnsi="仿宋" w:hint="eastAsia"/>
          <w:color w:val="000000"/>
          <w:sz w:val="32"/>
          <w:szCs w:val="32"/>
        </w:rPr>
        <w:t>5028.31</w:t>
      </w:r>
      <w:r w:rsidR="003E703E">
        <w:rPr>
          <w:rFonts w:ascii="仿宋" w:eastAsia="仿宋" w:hAnsi="仿宋" w:hint="eastAsia"/>
          <w:color w:val="000000"/>
          <w:sz w:val="32"/>
          <w:szCs w:val="32"/>
        </w:rPr>
        <w:t>万元，占</w:t>
      </w:r>
      <w:r>
        <w:rPr>
          <w:rFonts w:ascii="仿宋" w:eastAsia="仿宋" w:hAnsi="仿宋" w:hint="eastAsia"/>
          <w:color w:val="000000"/>
          <w:sz w:val="32"/>
          <w:szCs w:val="32"/>
        </w:rPr>
        <w:t>52.50</w:t>
      </w:r>
      <w:r w:rsidR="003E703E">
        <w:rPr>
          <w:rFonts w:ascii="仿宋" w:eastAsia="仿宋" w:hAnsi="仿宋"/>
          <w:color w:val="000000"/>
          <w:sz w:val="32"/>
          <w:szCs w:val="32"/>
        </w:rPr>
        <w:t>%</w:t>
      </w:r>
      <w:r w:rsidR="003E703E">
        <w:rPr>
          <w:rFonts w:ascii="仿宋" w:eastAsia="仿宋" w:hAnsi="仿宋" w:hint="eastAsia"/>
          <w:color w:val="000000"/>
          <w:sz w:val="32"/>
          <w:szCs w:val="32"/>
        </w:rPr>
        <w:t>；项目支出</w:t>
      </w:r>
      <w:r>
        <w:rPr>
          <w:rFonts w:ascii="仿宋" w:eastAsia="仿宋" w:hAnsi="仿宋" w:hint="eastAsia"/>
          <w:color w:val="000000"/>
          <w:sz w:val="32"/>
          <w:szCs w:val="32"/>
        </w:rPr>
        <w:t>4550.23</w:t>
      </w:r>
      <w:r w:rsidR="003E703E">
        <w:rPr>
          <w:rFonts w:ascii="仿宋" w:eastAsia="仿宋" w:hAnsi="仿宋" w:hint="eastAsia"/>
          <w:color w:val="000000"/>
          <w:sz w:val="32"/>
          <w:szCs w:val="32"/>
        </w:rPr>
        <w:t>万元，占</w:t>
      </w:r>
      <w:r>
        <w:rPr>
          <w:rFonts w:ascii="仿宋" w:eastAsia="仿宋" w:hAnsi="仿宋" w:hint="eastAsia"/>
          <w:color w:val="000000"/>
          <w:sz w:val="32"/>
          <w:szCs w:val="32"/>
        </w:rPr>
        <w:t>47.50</w:t>
      </w:r>
      <w:r w:rsidR="003E703E">
        <w:rPr>
          <w:rFonts w:ascii="仿宋" w:eastAsia="仿宋" w:hAnsi="仿宋"/>
          <w:color w:val="000000"/>
          <w:sz w:val="32"/>
          <w:szCs w:val="32"/>
        </w:rPr>
        <w:t>%</w:t>
      </w:r>
      <w:r w:rsidR="003E703E">
        <w:rPr>
          <w:rFonts w:ascii="仿宋" w:eastAsia="仿宋" w:hAnsi="仿宋" w:hint="eastAsia"/>
          <w:color w:val="000000"/>
          <w:sz w:val="32"/>
          <w:szCs w:val="32"/>
        </w:rPr>
        <w:t>。</w:t>
      </w:r>
    </w:p>
    <w:p w:rsidR="003E703E" w:rsidRPr="002225C4" w:rsidRDefault="003E703E" w:rsidP="002225C4">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3</w:t>
      </w:r>
      <w:r>
        <w:rPr>
          <w:rFonts w:ascii="仿宋" w:eastAsia="仿宋" w:hAnsi="仿宋" w:hint="eastAsia"/>
          <w:color w:val="000000"/>
          <w:sz w:val="32"/>
          <w:szCs w:val="32"/>
        </w:rPr>
        <w:t>：支出决算结构图）</w:t>
      </w:r>
    </w:p>
    <w:p w:rsidR="003E703E" w:rsidRDefault="003E703E" w:rsidP="003E703E">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lastRenderedPageBreak/>
        <w:t>四、财</w:t>
      </w:r>
      <w:r>
        <w:rPr>
          <w:rStyle w:val="2Char"/>
          <w:rFonts w:ascii="黑体" w:eastAsia="黑体" w:hAnsi="黑体" w:hint="eastAsia"/>
          <w:b w:val="0"/>
        </w:rPr>
        <w:t>政拨款收入支出决算总体情况说明</w:t>
      </w:r>
      <w:bookmarkEnd w:id="31"/>
      <w:bookmarkEnd w:id="32"/>
    </w:p>
    <w:p w:rsidR="003E703E" w:rsidRDefault="00B86959" w:rsidP="00B86959">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1312" behindDoc="0" locked="0" layoutInCell="1" allowOverlap="1" wp14:anchorId="03021047" wp14:editId="01372267">
            <wp:simplePos x="0" y="0"/>
            <wp:positionH relativeFrom="column">
              <wp:posOffset>95250</wp:posOffset>
            </wp:positionH>
            <wp:positionV relativeFrom="paragraph">
              <wp:posOffset>2376170</wp:posOffset>
            </wp:positionV>
            <wp:extent cx="5274310" cy="3076575"/>
            <wp:effectExtent l="0" t="0" r="21590" b="952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3E703E">
        <w:rPr>
          <w:rFonts w:ascii="仿宋" w:eastAsia="仿宋" w:hAnsi="仿宋"/>
          <w:color w:val="000000"/>
          <w:sz w:val="32"/>
          <w:szCs w:val="32"/>
        </w:rPr>
        <w:t>2020</w:t>
      </w:r>
      <w:r w:rsidR="003E703E">
        <w:rPr>
          <w:rFonts w:ascii="仿宋" w:eastAsia="仿宋" w:hAnsi="仿宋" w:hint="eastAsia"/>
          <w:color w:val="000000"/>
          <w:sz w:val="32"/>
          <w:szCs w:val="32"/>
        </w:rPr>
        <w:t>年财政拨款收</w:t>
      </w:r>
      <w:r w:rsidR="00D52039">
        <w:rPr>
          <w:rFonts w:ascii="仿宋" w:eastAsia="仿宋" w:hAnsi="仿宋" w:hint="eastAsia"/>
          <w:color w:val="000000"/>
          <w:sz w:val="32"/>
          <w:szCs w:val="32"/>
        </w:rPr>
        <w:t>入</w:t>
      </w:r>
      <w:r w:rsidR="003E703E">
        <w:rPr>
          <w:rFonts w:ascii="仿宋" w:eastAsia="仿宋" w:hAnsi="仿宋" w:hint="eastAsia"/>
          <w:color w:val="000000"/>
          <w:sz w:val="32"/>
          <w:szCs w:val="32"/>
        </w:rPr>
        <w:t>总计</w:t>
      </w:r>
      <w:r w:rsidR="00D52039">
        <w:rPr>
          <w:rFonts w:ascii="仿宋" w:eastAsia="仿宋" w:hAnsi="仿宋" w:hint="eastAsia"/>
          <w:color w:val="000000"/>
          <w:sz w:val="32"/>
          <w:szCs w:val="32"/>
        </w:rPr>
        <w:t>9007.57万元、支出总计9014.51</w:t>
      </w:r>
      <w:r w:rsidR="003E703E">
        <w:rPr>
          <w:rFonts w:ascii="仿宋" w:eastAsia="仿宋" w:hAnsi="仿宋" w:hint="eastAsia"/>
          <w:color w:val="000000"/>
          <w:sz w:val="32"/>
          <w:szCs w:val="32"/>
        </w:rPr>
        <w:t>万元。与</w:t>
      </w:r>
      <w:r w:rsidR="003E703E">
        <w:rPr>
          <w:rFonts w:ascii="仿宋" w:eastAsia="仿宋" w:hAnsi="仿宋"/>
          <w:color w:val="000000"/>
          <w:sz w:val="32"/>
          <w:szCs w:val="32"/>
        </w:rPr>
        <w:t>2019</w:t>
      </w:r>
      <w:r w:rsidR="003E703E">
        <w:rPr>
          <w:rFonts w:ascii="仿宋" w:eastAsia="仿宋" w:hAnsi="仿宋" w:hint="eastAsia"/>
          <w:color w:val="000000"/>
          <w:sz w:val="32"/>
          <w:szCs w:val="32"/>
        </w:rPr>
        <w:t>年相比，财政拨款收</w:t>
      </w:r>
      <w:r w:rsidR="00F25476">
        <w:rPr>
          <w:rFonts w:ascii="仿宋" w:eastAsia="仿宋" w:hAnsi="仿宋" w:hint="eastAsia"/>
          <w:color w:val="000000"/>
          <w:sz w:val="32"/>
          <w:szCs w:val="32"/>
        </w:rPr>
        <w:t>入总计增加991.51万元</w:t>
      </w:r>
      <w:r w:rsidR="003E703E">
        <w:rPr>
          <w:rFonts w:ascii="仿宋" w:eastAsia="仿宋" w:hAnsi="仿宋" w:hint="eastAsia"/>
          <w:color w:val="000000"/>
          <w:sz w:val="32"/>
          <w:szCs w:val="32"/>
        </w:rPr>
        <w:t>、支</w:t>
      </w:r>
      <w:r w:rsidR="00F25476">
        <w:rPr>
          <w:rFonts w:ascii="仿宋" w:eastAsia="仿宋" w:hAnsi="仿宋" w:hint="eastAsia"/>
          <w:color w:val="000000"/>
          <w:sz w:val="32"/>
          <w:szCs w:val="32"/>
        </w:rPr>
        <w:t>出</w:t>
      </w:r>
      <w:r w:rsidR="003E703E">
        <w:rPr>
          <w:rFonts w:ascii="仿宋" w:eastAsia="仿宋" w:hAnsi="仿宋" w:hint="eastAsia"/>
          <w:color w:val="000000"/>
          <w:sz w:val="32"/>
          <w:szCs w:val="32"/>
        </w:rPr>
        <w:t>总计</w:t>
      </w:r>
      <w:r w:rsidR="00F25476">
        <w:rPr>
          <w:rFonts w:ascii="仿宋" w:eastAsia="仿宋" w:hAnsi="仿宋" w:hint="eastAsia"/>
          <w:color w:val="000000"/>
          <w:sz w:val="32"/>
          <w:szCs w:val="32"/>
        </w:rPr>
        <w:t>减少34.62</w:t>
      </w:r>
      <w:r w:rsidR="003E703E">
        <w:rPr>
          <w:rFonts w:ascii="仿宋" w:eastAsia="仿宋" w:hAnsi="仿宋" w:hint="eastAsia"/>
          <w:color w:val="000000"/>
          <w:sz w:val="32"/>
          <w:szCs w:val="32"/>
        </w:rPr>
        <w:t>万元，</w:t>
      </w:r>
      <w:r w:rsidR="00F25476">
        <w:rPr>
          <w:rFonts w:ascii="仿宋" w:eastAsia="仿宋" w:hAnsi="仿宋" w:hint="eastAsia"/>
          <w:color w:val="000000"/>
          <w:sz w:val="32"/>
          <w:szCs w:val="32"/>
        </w:rPr>
        <w:t>收入总计增长12.37%、支出总计下降0.38</w:t>
      </w:r>
      <w:r w:rsidR="003E703E">
        <w:rPr>
          <w:rFonts w:ascii="仿宋" w:eastAsia="仿宋" w:hAnsi="仿宋"/>
          <w:color w:val="000000"/>
          <w:sz w:val="32"/>
          <w:szCs w:val="32"/>
        </w:rPr>
        <w:t>%</w:t>
      </w:r>
      <w:r w:rsidR="003E703E">
        <w:rPr>
          <w:rFonts w:ascii="仿宋" w:eastAsia="仿宋" w:hAnsi="仿宋" w:hint="eastAsia"/>
          <w:color w:val="000000"/>
          <w:sz w:val="32"/>
          <w:szCs w:val="32"/>
        </w:rPr>
        <w:t>。主要变动原因是</w:t>
      </w:r>
      <w:r>
        <w:rPr>
          <w:rFonts w:ascii="仿宋" w:eastAsia="仿宋" w:hAnsi="仿宋" w:hint="eastAsia"/>
          <w:color w:val="000000"/>
          <w:sz w:val="32"/>
          <w:szCs w:val="32"/>
        </w:rPr>
        <w:t>本年度新增学生宿舍及学生食堂改造项目，但由于验收不达标，要求商家整改，部分资金暂停支付。</w:t>
      </w:r>
    </w:p>
    <w:p w:rsidR="003E703E" w:rsidRDefault="003E703E" w:rsidP="003E703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4</w:t>
      </w:r>
      <w:r>
        <w:rPr>
          <w:rFonts w:ascii="仿宋" w:eastAsia="仿宋" w:hAnsi="仿宋" w:hint="eastAsia"/>
          <w:color w:val="000000"/>
          <w:sz w:val="32"/>
          <w:szCs w:val="32"/>
        </w:rPr>
        <w:t>：财政拨款收、支决算总计变动情况）</w:t>
      </w:r>
    </w:p>
    <w:p w:rsidR="003E703E" w:rsidRDefault="003E703E" w:rsidP="003E703E">
      <w:pPr>
        <w:spacing w:line="600" w:lineRule="exact"/>
        <w:ind w:firstLine="640"/>
        <w:rPr>
          <w:rFonts w:ascii="仿宋" w:eastAsia="仿宋" w:hAnsi="仿宋"/>
          <w:b/>
          <w:color w:val="00B050"/>
          <w:sz w:val="32"/>
          <w:szCs w:val="32"/>
        </w:rPr>
      </w:pPr>
    </w:p>
    <w:p w:rsidR="003E703E" w:rsidRDefault="003E703E" w:rsidP="003E703E">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3E703E" w:rsidRDefault="003E703E" w:rsidP="003E703E">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3E703E" w:rsidRPr="008553B3" w:rsidRDefault="003E703E" w:rsidP="008553B3">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8553B3">
        <w:rPr>
          <w:rFonts w:ascii="仿宋" w:eastAsia="仿宋" w:hAnsi="仿宋" w:hint="eastAsia"/>
          <w:color w:val="000000"/>
          <w:sz w:val="32"/>
          <w:szCs w:val="32"/>
        </w:rPr>
        <w:t>9014.51</w:t>
      </w:r>
      <w:r>
        <w:rPr>
          <w:rFonts w:ascii="仿宋" w:eastAsia="仿宋" w:hAnsi="仿宋" w:hint="eastAsia"/>
          <w:color w:val="000000"/>
          <w:sz w:val="32"/>
          <w:szCs w:val="32"/>
        </w:rPr>
        <w:t>万元，占本年支出合计的</w:t>
      </w:r>
      <w:r w:rsidR="008553B3">
        <w:rPr>
          <w:rFonts w:ascii="仿宋" w:eastAsia="仿宋" w:hAnsi="仿宋" w:hint="eastAsia"/>
          <w:color w:val="000000"/>
          <w:sz w:val="32"/>
          <w:szCs w:val="32"/>
        </w:rPr>
        <w:t>94.11</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年相比，一般公共预算财政拨款减少</w:t>
      </w:r>
      <w:r w:rsidR="008553B3">
        <w:rPr>
          <w:rFonts w:ascii="仿宋" w:eastAsia="仿宋" w:hAnsi="仿宋" w:hint="eastAsia"/>
          <w:color w:val="000000"/>
          <w:sz w:val="32"/>
          <w:szCs w:val="32"/>
        </w:rPr>
        <w:t>34.62</w:t>
      </w:r>
      <w:r>
        <w:rPr>
          <w:rFonts w:ascii="仿宋" w:eastAsia="仿宋" w:hAnsi="仿宋" w:hint="eastAsia"/>
          <w:color w:val="000000"/>
          <w:sz w:val="32"/>
          <w:szCs w:val="32"/>
        </w:rPr>
        <w:t>万元，下降</w:t>
      </w:r>
      <w:r w:rsidR="008553B3">
        <w:rPr>
          <w:rFonts w:ascii="仿宋" w:eastAsia="仿宋" w:hAnsi="仿宋" w:hint="eastAsia"/>
          <w:color w:val="000000"/>
          <w:sz w:val="32"/>
          <w:szCs w:val="32"/>
        </w:rPr>
        <w:t>0.38</w:t>
      </w:r>
      <w:r>
        <w:rPr>
          <w:rFonts w:ascii="仿宋" w:eastAsia="仿宋" w:hAnsi="仿宋"/>
          <w:color w:val="000000"/>
          <w:sz w:val="32"/>
          <w:szCs w:val="32"/>
        </w:rPr>
        <w:t>%</w:t>
      </w:r>
      <w:r>
        <w:rPr>
          <w:rFonts w:ascii="仿宋" w:eastAsia="仿宋" w:hAnsi="仿宋" w:hint="eastAsia"/>
          <w:color w:val="000000"/>
          <w:sz w:val="32"/>
          <w:szCs w:val="32"/>
        </w:rPr>
        <w:t>。主要变动原因是</w:t>
      </w:r>
      <w:r w:rsidR="008553B3">
        <w:rPr>
          <w:rFonts w:ascii="仿宋" w:eastAsia="仿宋" w:hAnsi="仿宋" w:hint="eastAsia"/>
          <w:color w:val="000000"/>
          <w:sz w:val="32"/>
          <w:szCs w:val="32"/>
        </w:rPr>
        <w:t>学生宿舍及学生食堂改造项目验收不达标，返回商家整改，部分资</w:t>
      </w:r>
      <w:r w:rsidR="008553B3">
        <w:rPr>
          <w:rFonts w:ascii="仿宋" w:eastAsia="仿宋" w:hAnsi="仿宋" w:hint="eastAsia"/>
          <w:color w:val="000000"/>
          <w:sz w:val="32"/>
          <w:szCs w:val="32"/>
        </w:rPr>
        <w:lastRenderedPageBreak/>
        <w:t>金暂停支付。</w:t>
      </w:r>
    </w:p>
    <w:p w:rsidR="00193D84" w:rsidRDefault="00193D84" w:rsidP="003E703E">
      <w:pPr>
        <w:spacing w:line="600" w:lineRule="exact"/>
        <w:ind w:firstLineChars="200"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2336" behindDoc="0" locked="0" layoutInCell="1" allowOverlap="1" wp14:anchorId="59CC4048" wp14:editId="0BCAFB9A">
            <wp:simplePos x="0" y="0"/>
            <wp:positionH relativeFrom="column">
              <wp:posOffset>171450</wp:posOffset>
            </wp:positionH>
            <wp:positionV relativeFrom="paragraph">
              <wp:posOffset>109220</wp:posOffset>
            </wp:positionV>
            <wp:extent cx="5276850" cy="2867025"/>
            <wp:effectExtent l="0" t="0" r="19050" b="952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193D84" w:rsidRDefault="00193D84" w:rsidP="003E703E">
      <w:pPr>
        <w:spacing w:line="600" w:lineRule="exact"/>
        <w:ind w:firstLineChars="200" w:firstLine="640"/>
        <w:rPr>
          <w:rFonts w:ascii="仿宋" w:eastAsia="仿宋" w:hAnsi="仿宋"/>
          <w:color w:val="000000"/>
          <w:sz w:val="32"/>
          <w:szCs w:val="32"/>
        </w:rPr>
      </w:pPr>
    </w:p>
    <w:p w:rsidR="00193D84" w:rsidRDefault="00193D84" w:rsidP="003E703E">
      <w:pPr>
        <w:spacing w:line="600" w:lineRule="exact"/>
        <w:ind w:firstLineChars="200" w:firstLine="640"/>
        <w:rPr>
          <w:rFonts w:ascii="仿宋" w:eastAsia="仿宋" w:hAnsi="仿宋"/>
          <w:color w:val="000000"/>
          <w:sz w:val="32"/>
          <w:szCs w:val="32"/>
        </w:rPr>
      </w:pPr>
    </w:p>
    <w:p w:rsidR="00193D84" w:rsidRDefault="00193D84" w:rsidP="003E703E">
      <w:pPr>
        <w:spacing w:line="600" w:lineRule="exact"/>
        <w:ind w:firstLineChars="200" w:firstLine="640"/>
        <w:rPr>
          <w:rFonts w:ascii="仿宋" w:eastAsia="仿宋" w:hAnsi="仿宋"/>
          <w:color w:val="000000"/>
          <w:sz w:val="32"/>
          <w:szCs w:val="32"/>
        </w:rPr>
      </w:pPr>
    </w:p>
    <w:p w:rsidR="00193D84" w:rsidRDefault="00193D84" w:rsidP="003E703E">
      <w:pPr>
        <w:spacing w:line="600" w:lineRule="exact"/>
        <w:ind w:firstLineChars="200" w:firstLine="640"/>
        <w:rPr>
          <w:rFonts w:ascii="仿宋" w:eastAsia="仿宋" w:hAnsi="仿宋"/>
          <w:color w:val="000000"/>
          <w:sz w:val="32"/>
          <w:szCs w:val="32"/>
        </w:rPr>
      </w:pPr>
    </w:p>
    <w:p w:rsidR="00193D84" w:rsidRDefault="00193D84" w:rsidP="003E703E">
      <w:pPr>
        <w:spacing w:line="600" w:lineRule="exact"/>
        <w:ind w:firstLineChars="200" w:firstLine="640"/>
        <w:rPr>
          <w:rFonts w:ascii="仿宋" w:eastAsia="仿宋" w:hAnsi="仿宋"/>
          <w:color w:val="000000"/>
          <w:sz w:val="32"/>
          <w:szCs w:val="32"/>
        </w:rPr>
      </w:pPr>
    </w:p>
    <w:p w:rsidR="00193D84" w:rsidRDefault="00193D84" w:rsidP="003E703E">
      <w:pPr>
        <w:spacing w:line="600" w:lineRule="exact"/>
        <w:ind w:firstLineChars="200" w:firstLine="640"/>
        <w:rPr>
          <w:rFonts w:ascii="仿宋" w:eastAsia="仿宋" w:hAnsi="仿宋"/>
          <w:color w:val="000000"/>
          <w:sz w:val="32"/>
          <w:szCs w:val="32"/>
        </w:rPr>
      </w:pPr>
    </w:p>
    <w:p w:rsidR="00193D84" w:rsidRDefault="00193D84" w:rsidP="003E703E">
      <w:pPr>
        <w:spacing w:line="600" w:lineRule="exact"/>
        <w:ind w:firstLineChars="200" w:firstLine="640"/>
        <w:rPr>
          <w:rFonts w:ascii="仿宋" w:eastAsia="仿宋" w:hAnsi="仿宋"/>
          <w:color w:val="000000"/>
          <w:sz w:val="32"/>
          <w:szCs w:val="32"/>
        </w:rPr>
      </w:pPr>
    </w:p>
    <w:p w:rsidR="003E703E" w:rsidRDefault="003E703E" w:rsidP="003E703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5</w:t>
      </w:r>
      <w:r>
        <w:rPr>
          <w:rFonts w:ascii="仿宋" w:eastAsia="仿宋" w:hAnsi="仿宋" w:hint="eastAsia"/>
          <w:color w:val="000000"/>
          <w:sz w:val="32"/>
          <w:szCs w:val="32"/>
        </w:rPr>
        <w:t>：一般公共预算财政拨款支出决算变动情况）</w:t>
      </w:r>
    </w:p>
    <w:p w:rsidR="003E703E" w:rsidRDefault="003E703E" w:rsidP="003E703E">
      <w:pPr>
        <w:spacing w:line="600" w:lineRule="exact"/>
        <w:ind w:firstLineChars="200" w:firstLine="640"/>
        <w:rPr>
          <w:rFonts w:ascii="仿宋" w:eastAsia="仿宋" w:hAnsi="仿宋"/>
          <w:color w:val="000000"/>
          <w:sz w:val="32"/>
          <w:szCs w:val="32"/>
        </w:rPr>
      </w:pPr>
    </w:p>
    <w:p w:rsidR="003E703E" w:rsidRDefault="003E703E" w:rsidP="003E703E">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color w:val="000000"/>
          <w:sz w:val="32"/>
          <w:szCs w:val="32"/>
        </w:rPr>
        <w:t>（二）一般公共预算财政拨款支出决算结构情况</w:t>
      </w:r>
      <w:bookmarkEnd w:id="36"/>
    </w:p>
    <w:p w:rsidR="003E703E" w:rsidRPr="006A1963" w:rsidRDefault="003E703E" w:rsidP="006A1963">
      <w:pPr>
        <w:spacing w:line="600" w:lineRule="exact"/>
        <w:ind w:firstLine="640"/>
        <w:rPr>
          <w:rFonts w:ascii="仿宋" w:eastAsia="仿宋" w:hAnsi="仿宋"/>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sidR="00D9650F">
        <w:rPr>
          <w:rFonts w:ascii="仿宋" w:eastAsia="仿宋" w:hAnsi="仿宋" w:hint="eastAsia"/>
          <w:color w:val="000000"/>
          <w:sz w:val="32"/>
          <w:szCs w:val="32"/>
        </w:rPr>
        <w:t>9014.51</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sidR="00D9650F">
        <w:rPr>
          <w:rFonts w:ascii="仿宋" w:eastAsia="仿宋" w:hAnsi="仿宋" w:hint="eastAsia"/>
          <w:color w:val="000000"/>
          <w:sz w:val="32"/>
          <w:szCs w:val="32"/>
        </w:rPr>
        <w:t>30</w:t>
      </w:r>
      <w:r>
        <w:rPr>
          <w:rFonts w:ascii="仿宋" w:eastAsia="仿宋" w:hAnsi="仿宋" w:hint="eastAsia"/>
          <w:color w:val="000000"/>
          <w:sz w:val="32"/>
          <w:szCs w:val="32"/>
        </w:rPr>
        <w:t>万元，占</w:t>
      </w:r>
      <w:r w:rsidR="00C32987">
        <w:rPr>
          <w:rFonts w:ascii="仿宋" w:eastAsia="仿宋" w:hAnsi="仿宋" w:hint="eastAsia"/>
          <w:color w:val="000000"/>
          <w:sz w:val="32"/>
          <w:szCs w:val="32"/>
        </w:rPr>
        <w:t>0.33</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教育支出（类）</w:t>
      </w:r>
      <w:r w:rsidR="00D9650F">
        <w:rPr>
          <w:rFonts w:ascii="仿宋" w:eastAsia="仿宋" w:hAnsi="仿宋" w:hint="eastAsia"/>
          <w:color w:val="000000"/>
          <w:sz w:val="32"/>
          <w:szCs w:val="32"/>
        </w:rPr>
        <w:t>7512.51</w:t>
      </w:r>
      <w:r>
        <w:rPr>
          <w:rFonts w:ascii="仿宋" w:eastAsia="仿宋" w:hAnsi="仿宋" w:hint="eastAsia"/>
          <w:color w:val="000000"/>
          <w:sz w:val="32"/>
          <w:szCs w:val="32"/>
        </w:rPr>
        <w:t>万元，占</w:t>
      </w:r>
      <w:r w:rsidR="00C32987">
        <w:rPr>
          <w:rFonts w:ascii="仿宋" w:eastAsia="仿宋" w:hAnsi="仿宋" w:hint="eastAsia"/>
          <w:color w:val="000000"/>
          <w:sz w:val="32"/>
          <w:szCs w:val="32"/>
        </w:rPr>
        <w:t>83.34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sidR="00D9650F">
        <w:rPr>
          <w:rFonts w:ascii="仿宋" w:eastAsia="仿宋" w:hAnsi="仿宋" w:hint="eastAsia"/>
          <w:color w:val="000000"/>
          <w:sz w:val="32"/>
          <w:szCs w:val="32"/>
        </w:rPr>
        <w:t>787.23</w:t>
      </w:r>
      <w:r>
        <w:rPr>
          <w:rFonts w:ascii="仿宋" w:eastAsia="仿宋" w:hAnsi="仿宋" w:hint="eastAsia"/>
          <w:color w:val="000000"/>
          <w:sz w:val="32"/>
          <w:szCs w:val="32"/>
        </w:rPr>
        <w:t>万元，占</w:t>
      </w:r>
      <w:r w:rsidR="00C32987">
        <w:rPr>
          <w:rFonts w:ascii="仿宋" w:eastAsia="仿宋" w:hAnsi="仿宋" w:hint="eastAsia"/>
          <w:color w:val="000000"/>
          <w:sz w:val="32"/>
          <w:szCs w:val="32"/>
        </w:rPr>
        <w:t>8.74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卫生健康支出</w:t>
      </w:r>
      <w:r w:rsidR="00D9650F">
        <w:rPr>
          <w:rFonts w:ascii="仿宋" w:eastAsia="仿宋" w:hAnsi="仿宋" w:hint="eastAsia"/>
          <w:color w:val="000000"/>
          <w:sz w:val="32"/>
          <w:szCs w:val="32"/>
        </w:rPr>
        <w:t>154.88</w:t>
      </w:r>
      <w:r>
        <w:rPr>
          <w:rFonts w:ascii="仿宋" w:eastAsia="仿宋" w:hAnsi="仿宋" w:hint="eastAsia"/>
          <w:color w:val="000000"/>
          <w:sz w:val="32"/>
          <w:szCs w:val="32"/>
        </w:rPr>
        <w:t>万元，占</w:t>
      </w:r>
      <w:r w:rsidR="00C32987">
        <w:rPr>
          <w:rFonts w:ascii="仿宋" w:eastAsia="仿宋" w:hAnsi="仿宋" w:hint="eastAsia"/>
          <w:color w:val="000000"/>
          <w:sz w:val="32"/>
          <w:szCs w:val="32"/>
        </w:rPr>
        <w:t>1.73</w:t>
      </w:r>
      <w:r>
        <w:rPr>
          <w:rFonts w:ascii="仿宋" w:eastAsia="仿宋" w:hAnsi="仿宋"/>
          <w:color w:val="000000"/>
          <w:sz w:val="32"/>
          <w:szCs w:val="32"/>
        </w:rPr>
        <w:t>%</w:t>
      </w:r>
      <w:r>
        <w:rPr>
          <w:rFonts w:ascii="仿宋" w:eastAsia="仿宋" w:hAnsi="仿宋" w:hint="eastAsia"/>
          <w:color w:val="000000"/>
          <w:sz w:val="32"/>
          <w:szCs w:val="32"/>
        </w:rPr>
        <w:t>；</w:t>
      </w:r>
      <w:r w:rsidRPr="00D9650F">
        <w:rPr>
          <w:rFonts w:ascii="仿宋" w:eastAsia="仿宋" w:hAnsi="仿宋" w:hint="eastAsia"/>
          <w:b/>
          <w:bCs/>
          <w:color w:val="000000"/>
          <w:sz w:val="32"/>
          <w:szCs w:val="32"/>
        </w:rPr>
        <w:t>住房保障支出</w:t>
      </w:r>
      <w:r w:rsidR="00D9650F">
        <w:rPr>
          <w:rFonts w:ascii="仿宋" w:eastAsia="仿宋" w:hAnsi="仿宋" w:hint="eastAsia"/>
          <w:color w:val="000000"/>
          <w:sz w:val="32"/>
          <w:szCs w:val="32"/>
        </w:rPr>
        <w:t>527.84</w:t>
      </w:r>
      <w:r>
        <w:rPr>
          <w:rFonts w:ascii="仿宋" w:eastAsia="仿宋" w:hAnsi="仿宋" w:hint="eastAsia"/>
          <w:color w:val="000000"/>
          <w:sz w:val="32"/>
          <w:szCs w:val="32"/>
        </w:rPr>
        <w:t>万元，占</w:t>
      </w:r>
      <w:r w:rsidR="00C32987">
        <w:rPr>
          <w:rFonts w:ascii="仿宋" w:eastAsia="仿宋" w:hAnsi="仿宋" w:hint="eastAsia"/>
          <w:color w:val="000000"/>
          <w:sz w:val="32"/>
          <w:szCs w:val="32"/>
        </w:rPr>
        <w:t>5.86</w:t>
      </w:r>
      <w:r>
        <w:rPr>
          <w:rFonts w:ascii="仿宋" w:eastAsia="仿宋" w:hAnsi="仿宋"/>
          <w:color w:val="000000"/>
          <w:sz w:val="32"/>
          <w:szCs w:val="32"/>
        </w:rPr>
        <w:t>%</w:t>
      </w:r>
      <w:r>
        <w:rPr>
          <w:rFonts w:ascii="仿宋" w:eastAsia="仿宋" w:hAnsi="仿宋" w:hint="eastAsia"/>
          <w:color w:val="000000"/>
          <w:sz w:val="32"/>
          <w:szCs w:val="32"/>
        </w:rPr>
        <w:t>。</w:t>
      </w:r>
    </w:p>
    <w:p w:rsidR="003E703E" w:rsidRDefault="006A1963" w:rsidP="006A1963">
      <w:pPr>
        <w:spacing w:line="600" w:lineRule="exact"/>
        <w:ind w:firstLineChars="200" w:firstLine="643"/>
        <w:rPr>
          <w:rFonts w:ascii="仿宋" w:eastAsia="仿宋" w:hAnsi="仿宋"/>
          <w:color w:val="000000"/>
          <w:sz w:val="32"/>
          <w:szCs w:val="32"/>
        </w:rPr>
      </w:pPr>
      <w:r>
        <w:rPr>
          <w:rFonts w:ascii="仿宋" w:eastAsia="仿宋" w:hAnsi="仿宋" w:hint="eastAsia"/>
          <w:b/>
          <w:noProof/>
          <w:color w:val="000000"/>
          <w:sz w:val="32"/>
          <w:szCs w:val="32"/>
        </w:rPr>
        <w:lastRenderedPageBreak/>
        <w:drawing>
          <wp:anchor distT="0" distB="0" distL="114300" distR="114300" simplePos="0" relativeHeight="251663360" behindDoc="0" locked="0" layoutInCell="1" allowOverlap="1" wp14:anchorId="3B65B224" wp14:editId="476FEBFD">
            <wp:simplePos x="0" y="0"/>
            <wp:positionH relativeFrom="column">
              <wp:posOffset>123825</wp:posOffset>
            </wp:positionH>
            <wp:positionV relativeFrom="paragraph">
              <wp:posOffset>171450</wp:posOffset>
            </wp:positionV>
            <wp:extent cx="5353050" cy="3638550"/>
            <wp:effectExtent l="0" t="0" r="19050" b="19050"/>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E703E">
        <w:rPr>
          <w:rFonts w:ascii="仿宋" w:eastAsia="仿宋" w:hAnsi="仿宋" w:hint="eastAsia"/>
          <w:color w:val="000000"/>
          <w:sz w:val="32"/>
          <w:szCs w:val="32"/>
        </w:rPr>
        <w:t>（图</w:t>
      </w:r>
      <w:r w:rsidR="003E703E">
        <w:rPr>
          <w:rFonts w:ascii="仿宋" w:eastAsia="仿宋" w:hAnsi="仿宋"/>
          <w:color w:val="000000"/>
          <w:sz w:val="32"/>
          <w:szCs w:val="32"/>
        </w:rPr>
        <w:t>6</w:t>
      </w:r>
      <w:r w:rsidR="003E703E">
        <w:rPr>
          <w:rFonts w:ascii="仿宋" w:eastAsia="仿宋" w:hAnsi="仿宋" w:hint="eastAsia"/>
          <w:color w:val="000000"/>
          <w:sz w:val="32"/>
          <w:szCs w:val="32"/>
        </w:rPr>
        <w:t>：一般公共预算财政拨款支出决算结构）</w:t>
      </w:r>
    </w:p>
    <w:p w:rsidR="003E703E" w:rsidRDefault="003E703E" w:rsidP="006A1963">
      <w:pPr>
        <w:spacing w:line="600" w:lineRule="exact"/>
        <w:ind w:firstLineChars="200" w:firstLine="640"/>
        <w:rPr>
          <w:rFonts w:ascii="仿宋" w:eastAsia="仿宋" w:hAnsi="仿宋"/>
          <w:color w:val="000000"/>
          <w:sz w:val="32"/>
          <w:szCs w:val="32"/>
        </w:rPr>
      </w:pPr>
    </w:p>
    <w:p w:rsidR="003E703E" w:rsidRDefault="003E703E" w:rsidP="003E703E">
      <w:pPr>
        <w:spacing w:line="600" w:lineRule="exact"/>
        <w:ind w:firstLineChars="200" w:firstLine="643"/>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rsidR="003E703E" w:rsidRDefault="003E703E" w:rsidP="003E703E">
      <w:pPr>
        <w:spacing w:line="600" w:lineRule="exact"/>
        <w:ind w:firstLineChars="200" w:firstLine="643"/>
        <w:outlineLvl w:val="2"/>
        <w:rPr>
          <w:rFonts w:ascii="仿宋" w:eastAsia="仿宋" w:hAnsi="仿宋"/>
          <w:color w:val="FF0000"/>
          <w:sz w:val="32"/>
          <w:szCs w:val="32"/>
        </w:rPr>
      </w:pPr>
      <w:bookmarkStart w:id="38" w:name="_Toc15377444"/>
      <w:bookmarkStart w:id="39" w:name="_Toc15377213"/>
      <w:bookmarkStart w:id="40" w:name="_Toc15378460"/>
      <w:r>
        <w:rPr>
          <w:rFonts w:ascii="仿宋" w:eastAsia="仿宋" w:hAnsi="仿宋"/>
          <w:b/>
          <w:color w:val="000000"/>
          <w:sz w:val="32"/>
          <w:szCs w:val="32"/>
        </w:rPr>
        <w:t>2020</w:t>
      </w:r>
      <w:r>
        <w:rPr>
          <w:rFonts w:ascii="仿宋" w:eastAsia="仿宋" w:hAnsi="仿宋" w:hint="eastAsia"/>
          <w:b/>
          <w:color w:val="000000"/>
          <w:sz w:val="32"/>
          <w:szCs w:val="32"/>
        </w:rPr>
        <w:t>年一般公共预算支出决算数为</w:t>
      </w:r>
      <w:r w:rsidR="00274999">
        <w:rPr>
          <w:rFonts w:ascii="仿宋" w:eastAsia="仿宋" w:hAnsi="仿宋" w:hint="eastAsia"/>
          <w:b/>
          <w:color w:val="000000"/>
          <w:sz w:val="32"/>
          <w:szCs w:val="32"/>
        </w:rPr>
        <w:t>9014.51万元</w:t>
      </w:r>
      <w:r>
        <w:rPr>
          <w:rFonts w:ascii="仿宋" w:eastAsia="仿宋" w:hAnsi="仿宋" w:hint="eastAsia"/>
          <w:color w:val="000000"/>
          <w:sz w:val="32"/>
          <w:szCs w:val="32"/>
        </w:rPr>
        <w:t>，</w:t>
      </w:r>
      <w:r>
        <w:rPr>
          <w:rStyle w:val="a6"/>
          <w:rFonts w:ascii="仿宋" w:eastAsia="仿宋" w:hAnsi="仿宋" w:hint="eastAsia"/>
          <w:bCs/>
          <w:color w:val="000000"/>
          <w:sz w:val="32"/>
          <w:szCs w:val="32"/>
        </w:rPr>
        <w:t>完成预算</w:t>
      </w:r>
      <w:r w:rsidR="00274999">
        <w:rPr>
          <w:rStyle w:val="a6"/>
          <w:rFonts w:ascii="仿宋" w:eastAsia="仿宋" w:hAnsi="仿宋" w:hint="eastAsia"/>
          <w:bCs/>
          <w:color w:val="000000"/>
          <w:sz w:val="32"/>
          <w:szCs w:val="32"/>
        </w:rPr>
        <w:t>87.56</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。其中：</w:t>
      </w:r>
      <w:bookmarkEnd w:id="38"/>
      <w:bookmarkEnd w:id="39"/>
      <w:bookmarkEnd w:id="40"/>
    </w:p>
    <w:p w:rsidR="003E703E" w:rsidRDefault="003E703E" w:rsidP="003E703E">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1.</w:t>
      </w:r>
      <w:r w:rsidR="00274999" w:rsidRPr="00274999">
        <w:rPr>
          <w:rStyle w:val="a6"/>
          <w:rFonts w:ascii="仿宋" w:eastAsia="仿宋" w:hAnsi="仿宋" w:hint="eastAsia"/>
          <w:bCs/>
          <w:color w:val="000000"/>
          <w:sz w:val="32"/>
          <w:szCs w:val="32"/>
        </w:rPr>
        <w:t xml:space="preserve"> </w:t>
      </w:r>
      <w:r w:rsidR="00AE432C">
        <w:rPr>
          <w:rStyle w:val="a6"/>
          <w:rFonts w:ascii="仿宋" w:eastAsia="仿宋" w:hAnsi="仿宋" w:hint="eastAsia"/>
          <w:bCs/>
          <w:color w:val="000000"/>
          <w:sz w:val="32"/>
          <w:szCs w:val="32"/>
        </w:rPr>
        <w:t>一般公共服务</w:t>
      </w:r>
      <w:r w:rsidR="00274999">
        <w:rPr>
          <w:rStyle w:val="a6"/>
          <w:rFonts w:ascii="仿宋" w:eastAsia="仿宋" w:hAnsi="仿宋" w:hint="eastAsia"/>
          <w:bCs/>
          <w:color w:val="000000"/>
          <w:sz w:val="32"/>
          <w:szCs w:val="32"/>
        </w:rPr>
        <w:t>（类）</w:t>
      </w:r>
      <w:r w:rsidR="00AE432C">
        <w:rPr>
          <w:rStyle w:val="a6"/>
          <w:rFonts w:ascii="仿宋" w:eastAsia="仿宋" w:hAnsi="仿宋" w:hint="eastAsia"/>
          <w:bCs/>
          <w:color w:val="000000"/>
          <w:sz w:val="32"/>
          <w:szCs w:val="32"/>
        </w:rPr>
        <w:t>组织事务</w:t>
      </w:r>
      <w:r w:rsidR="00274999">
        <w:rPr>
          <w:rStyle w:val="a6"/>
          <w:rFonts w:ascii="仿宋" w:eastAsia="仿宋" w:hAnsi="仿宋" w:hint="eastAsia"/>
          <w:bCs/>
          <w:color w:val="000000"/>
          <w:sz w:val="32"/>
          <w:szCs w:val="32"/>
        </w:rPr>
        <w:t>（款）</w:t>
      </w:r>
      <w:r w:rsidR="00AE432C">
        <w:rPr>
          <w:rStyle w:val="a6"/>
          <w:rFonts w:ascii="仿宋" w:eastAsia="仿宋" w:hAnsi="仿宋" w:hint="eastAsia"/>
          <w:bCs/>
          <w:color w:val="000000"/>
          <w:sz w:val="32"/>
          <w:szCs w:val="32"/>
        </w:rPr>
        <w:t>一般行政管理事务</w:t>
      </w:r>
      <w:r w:rsidR="00274999">
        <w:rPr>
          <w:rStyle w:val="a6"/>
          <w:rFonts w:ascii="仿宋" w:eastAsia="仿宋" w:hAnsi="仿宋" w:hint="eastAsia"/>
          <w:bCs/>
          <w:color w:val="000000"/>
          <w:sz w:val="32"/>
          <w:szCs w:val="32"/>
        </w:rPr>
        <w:t>（项）</w:t>
      </w:r>
      <w:r w:rsidR="00274999">
        <w:rPr>
          <w:rStyle w:val="a6"/>
          <w:rFonts w:ascii="仿宋" w:eastAsia="仿宋" w:hAnsi="仿宋"/>
          <w:bCs/>
          <w:color w:val="000000"/>
          <w:sz w:val="32"/>
          <w:szCs w:val="32"/>
        </w:rPr>
        <w:t>:</w:t>
      </w:r>
      <w:r w:rsidR="00274999">
        <w:rPr>
          <w:rStyle w:val="a6"/>
          <w:rFonts w:ascii="仿宋" w:eastAsia="仿宋" w:hAnsi="仿宋"/>
          <w:b w:val="0"/>
          <w:bCs/>
          <w:color w:val="000000"/>
          <w:sz w:val="32"/>
          <w:szCs w:val="32"/>
        </w:rPr>
        <w:t xml:space="preserve"> </w:t>
      </w:r>
      <w:r w:rsidR="00274999">
        <w:rPr>
          <w:rStyle w:val="a6"/>
          <w:rFonts w:ascii="仿宋" w:eastAsia="仿宋" w:hAnsi="仿宋" w:hint="eastAsia"/>
          <w:b w:val="0"/>
          <w:bCs/>
          <w:color w:val="000000"/>
          <w:sz w:val="32"/>
          <w:szCs w:val="32"/>
        </w:rPr>
        <w:t>支出决算为</w:t>
      </w:r>
      <w:r w:rsidR="00AE432C">
        <w:rPr>
          <w:rStyle w:val="a6"/>
          <w:rFonts w:ascii="仿宋" w:eastAsia="仿宋" w:hAnsi="仿宋" w:hint="eastAsia"/>
          <w:b w:val="0"/>
          <w:bCs/>
          <w:color w:val="000000"/>
          <w:sz w:val="32"/>
          <w:szCs w:val="32"/>
        </w:rPr>
        <w:t>30</w:t>
      </w:r>
      <w:r w:rsidR="00274999">
        <w:rPr>
          <w:rStyle w:val="a6"/>
          <w:rFonts w:ascii="仿宋" w:eastAsia="仿宋" w:hAnsi="仿宋" w:hint="eastAsia"/>
          <w:b w:val="0"/>
          <w:bCs/>
          <w:color w:val="000000"/>
          <w:sz w:val="32"/>
          <w:szCs w:val="32"/>
        </w:rPr>
        <w:t>万元，完成预算</w:t>
      </w:r>
      <w:r w:rsidR="00477403">
        <w:rPr>
          <w:rStyle w:val="a6"/>
          <w:rFonts w:ascii="仿宋" w:eastAsia="仿宋" w:hAnsi="仿宋" w:hint="eastAsia"/>
          <w:b w:val="0"/>
          <w:bCs/>
          <w:color w:val="000000"/>
          <w:sz w:val="32"/>
          <w:szCs w:val="32"/>
        </w:rPr>
        <w:t>100</w:t>
      </w:r>
      <w:r w:rsidR="00274999">
        <w:rPr>
          <w:rStyle w:val="a6"/>
          <w:rFonts w:ascii="仿宋" w:eastAsia="仿宋" w:hAnsi="仿宋"/>
          <w:b w:val="0"/>
          <w:bCs/>
          <w:color w:val="000000"/>
          <w:sz w:val="32"/>
          <w:szCs w:val="32"/>
        </w:rPr>
        <w:t>%</w:t>
      </w:r>
      <w:r w:rsidR="00274999">
        <w:rPr>
          <w:rStyle w:val="a6"/>
          <w:rFonts w:ascii="仿宋" w:eastAsia="仿宋" w:hAnsi="仿宋" w:hint="eastAsia"/>
          <w:b w:val="0"/>
          <w:bCs/>
          <w:color w:val="000000"/>
          <w:sz w:val="32"/>
          <w:szCs w:val="32"/>
        </w:rPr>
        <w:t>。</w:t>
      </w:r>
    </w:p>
    <w:p w:rsidR="003E703E" w:rsidRDefault="003E703E" w:rsidP="003E703E">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2.</w:t>
      </w:r>
      <w:r>
        <w:rPr>
          <w:rStyle w:val="a6"/>
          <w:rFonts w:ascii="仿宋" w:eastAsia="仿宋" w:hAnsi="仿宋" w:hint="eastAsia"/>
          <w:bCs/>
          <w:color w:val="000000"/>
          <w:sz w:val="32"/>
          <w:szCs w:val="32"/>
        </w:rPr>
        <w:t>教育（类）</w:t>
      </w:r>
      <w:r w:rsidR="00274999">
        <w:rPr>
          <w:rStyle w:val="a6"/>
          <w:rFonts w:ascii="仿宋" w:eastAsia="仿宋" w:hAnsi="仿宋" w:hint="eastAsia"/>
          <w:bCs/>
          <w:color w:val="000000"/>
          <w:sz w:val="32"/>
          <w:szCs w:val="32"/>
        </w:rPr>
        <w:t>普通教育（款）</w:t>
      </w:r>
      <w:r w:rsidR="008A3001">
        <w:rPr>
          <w:rStyle w:val="a6"/>
          <w:rFonts w:ascii="仿宋" w:eastAsia="仿宋" w:hAnsi="仿宋" w:hint="eastAsia"/>
          <w:bCs/>
          <w:color w:val="000000"/>
          <w:sz w:val="32"/>
          <w:szCs w:val="32"/>
        </w:rPr>
        <w:t>高</w:t>
      </w:r>
      <w:r w:rsidR="00274999">
        <w:rPr>
          <w:rStyle w:val="a6"/>
          <w:rFonts w:ascii="仿宋" w:eastAsia="仿宋" w:hAnsi="仿宋" w:hint="eastAsia"/>
          <w:bCs/>
          <w:color w:val="000000"/>
          <w:sz w:val="32"/>
          <w:szCs w:val="32"/>
        </w:rPr>
        <w:t>中教育</w:t>
      </w:r>
      <w:r w:rsidR="008A3001">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382CD4">
        <w:rPr>
          <w:rStyle w:val="a6"/>
          <w:rFonts w:ascii="仿宋" w:eastAsia="仿宋" w:hAnsi="仿宋" w:hint="eastAsia"/>
          <w:b w:val="0"/>
          <w:bCs/>
          <w:color w:val="000000"/>
          <w:sz w:val="32"/>
          <w:szCs w:val="32"/>
        </w:rPr>
        <w:t>7442.88</w:t>
      </w:r>
      <w:r>
        <w:rPr>
          <w:rStyle w:val="a6"/>
          <w:rFonts w:ascii="仿宋" w:eastAsia="仿宋" w:hAnsi="仿宋" w:hint="eastAsia"/>
          <w:b w:val="0"/>
          <w:bCs/>
          <w:color w:val="000000"/>
          <w:sz w:val="32"/>
          <w:szCs w:val="32"/>
        </w:rPr>
        <w:t>万元，完成预算</w:t>
      </w:r>
      <w:r w:rsidR="00E35691">
        <w:rPr>
          <w:rStyle w:val="a6"/>
          <w:rFonts w:ascii="仿宋" w:eastAsia="仿宋" w:hAnsi="仿宋" w:hint="eastAsia"/>
          <w:b w:val="0"/>
          <w:bCs/>
          <w:color w:val="000000"/>
          <w:sz w:val="32"/>
          <w:szCs w:val="32"/>
        </w:rPr>
        <w:t>80.92</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，决算数小于预算数的主要原因是</w:t>
      </w:r>
      <w:r w:rsidR="00482296">
        <w:rPr>
          <w:rStyle w:val="a6"/>
          <w:rFonts w:ascii="仿宋" w:eastAsia="仿宋" w:hAnsi="仿宋" w:hint="eastAsia"/>
          <w:b w:val="0"/>
          <w:bCs/>
          <w:color w:val="000000"/>
          <w:sz w:val="32"/>
          <w:szCs w:val="32"/>
        </w:rPr>
        <w:t>项目正在实施过程中，结转下年使用</w:t>
      </w:r>
      <w:r>
        <w:rPr>
          <w:rStyle w:val="a6"/>
          <w:rFonts w:ascii="仿宋" w:eastAsia="仿宋" w:hAnsi="仿宋" w:hint="eastAsia"/>
          <w:b w:val="0"/>
          <w:bCs/>
          <w:color w:val="000000"/>
          <w:sz w:val="32"/>
          <w:szCs w:val="32"/>
        </w:rPr>
        <w:t>。</w:t>
      </w:r>
    </w:p>
    <w:p w:rsidR="003E703E" w:rsidRDefault="003E703E" w:rsidP="003E703E">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3.</w:t>
      </w:r>
      <w:r w:rsidR="008A3001" w:rsidRPr="008A3001">
        <w:rPr>
          <w:rStyle w:val="a6"/>
          <w:rFonts w:ascii="仿宋" w:eastAsia="仿宋" w:hAnsi="仿宋" w:hint="eastAsia"/>
          <w:bCs/>
          <w:color w:val="000000"/>
          <w:sz w:val="32"/>
          <w:szCs w:val="32"/>
        </w:rPr>
        <w:t xml:space="preserve"> </w:t>
      </w:r>
      <w:r w:rsidR="008A3001">
        <w:rPr>
          <w:rStyle w:val="a6"/>
          <w:rFonts w:ascii="仿宋" w:eastAsia="仿宋" w:hAnsi="仿宋" w:hint="eastAsia"/>
          <w:bCs/>
          <w:color w:val="000000"/>
          <w:sz w:val="32"/>
          <w:szCs w:val="32"/>
        </w:rPr>
        <w:t>教育（类）</w:t>
      </w:r>
      <w:r w:rsidR="00382CD4">
        <w:rPr>
          <w:rStyle w:val="a6"/>
          <w:rFonts w:ascii="仿宋" w:eastAsia="仿宋" w:hAnsi="仿宋" w:hint="eastAsia"/>
          <w:bCs/>
          <w:color w:val="000000"/>
          <w:sz w:val="32"/>
          <w:szCs w:val="32"/>
        </w:rPr>
        <w:t>其他</w:t>
      </w:r>
      <w:r w:rsidR="008A3001">
        <w:rPr>
          <w:rStyle w:val="a6"/>
          <w:rFonts w:ascii="仿宋" w:eastAsia="仿宋" w:hAnsi="仿宋" w:hint="eastAsia"/>
          <w:bCs/>
          <w:color w:val="000000"/>
          <w:sz w:val="32"/>
          <w:szCs w:val="32"/>
        </w:rPr>
        <w:t>教育（款）其他教育（项）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382CD4">
        <w:rPr>
          <w:rStyle w:val="a6"/>
          <w:rFonts w:ascii="仿宋" w:eastAsia="仿宋" w:hAnsi="仿宋" w:hint="eastAsia"/>
          <w:b w:val="0"/>
          <w:bCs/>
          <w:color w:val="000000"/>
          <w:sz w:val="32"/>
          <w:szCs w:val="32"/>
        </w:rPr>
        <w:t>4.20</w:t>
      </w:r>
      <w:r>
        <w:rPr>
          <w:rStyle w:val="a6"/>
          <w:rFonts w:ascii="仿宋" w:eastAsia="仿宋" w:hAnsi="仿宋" w:hint="eastAsia"/>
          <w:b w:val="0"/>
          <w:bCs/>
          <w:color w:val="000000"/>
          <w:sz w:val="32"/>
          <w:szCs w:val="32"/>
        </w:rPr>
        <w:t>万元，完成预算</w:t>
      </w:r>
      <w:r w:rsidR="00477403">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3E703E" w:rsidRDefault="003E703E" w:rsidP="003E703E">
      <w:pPr>
        <w:spacing w:line="600" w:lineRule="exact"/>
        <w:ind w:firstLineChars="200" w:firstLine="643"/>
        <w:rPr>
          <w:rFonts w:ascii="仿宋" w:eastAsia="仿宋" w:hAnsi="仿宋"/>
          <w:b/>
          <w:color w:val="000000"/>
          <w:sz w:val="32"/>
          <w:szCs w:val="32"/>
        </w:rPr>
      </w:pPr>
      <w:r>
        <w:rPr>
          <w:rStyle w:val="a6"/>
          <w:rFonts w:ascii="仿宋" w:eastAsia="仿宋" w:hAnsi="仿宋"/>
          <w:bCs/>
          <w:color w:val="000000"/>
          <w:sz w:val="32"/>
          <w:szCs w:val="32"/>
        </w:rPr>
        <w:t>4.</w:t>
      </w:r>
      <w:r w:rsidR="000421E2" w:rsidRPr="008A3001">
        <w:rPr>
          <w:rStyle w:val="a6"/>
          <w:rFonts w:ascii="仿宋" w:eastAsia="仿宋" w:hAnsi="仿宋" w:hint="eastAsia"/>
          <w:bCs/>
          <w:color w:val="000000"/>
          <w:sz w:val="32"/>
          <w:szCs w:val="32"/>
        </w:rPr>
        <w:t xml:space="preserve"> </w:t>
      </w:r>
      <w:r w:rsidR="000421E2">
        <w:rPr>
          <w:rStyle w:val="a6"/>
          <w:rFonts w:ascii="仿宋" w:eastAsia="仿宋" w:hAnsi="仿宋" w:hint="eastAsia"/>
          <w:bCs/>
          <w:color w:val="000000"/>
          <w:sz w:val="32"/>
          <w:szCs w:val="32"/>
        </w:rPr>
        <w:t>教育（类）教育费附加安排（款）其他教育费附加</w:t>
      </w:r>
      <w:r w:rsidR="000421E2">
        <w:rPr>
          <w:rStyle w:val="a6"/>
          <w:rFonts w:ascii="仿宋" w:eastAsia="仿宋" w:hAnsi="仿宋" w:hint="eastAsia"/>
          <w:bCs/>
          <w:color w:val="000000"/>
          <w:sz w:val="32"/>
          <w:szCs w:val="32"/>
        </w:rPr>
        <w:lastRenderedPageBreak/>
        <w:t>安排（项）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382CD4">
        <w:rPr>
          <w:rStyle w:val="a6"/>
          <w:rFonts w:ascii="仿宋" w:eastAsia="仿宋" w:hAnsi="仿宋" w:hint="eastAsia"/>
          <w:b w:val="0"/>
          <w:bCs/>
          <w:color w:val="000000"/>
          <w:sz w:val="32"/>
          <w:szCs w:val="32"/>
        </w:rPr>
        <w:t>629.46</w:t>
      </w:r>
      <w:r>
        <w:rPr>
          <w:rStyle w:val="a6"/>
          <w:rFonts w:ascii="仿宋" w:eastAsia="仿宋" w:hAnsi="仿宋" w:hint="eastAsia"/>
          <w:b w:val="0"/>
          <w:bCs/>
          <w:color w:val="000000"/>
          <w:sz w:val="32"/>
          <w:szCs w:val="32"/>
        </w:rPr>
        <w:t>万元，完成预算</w:t>
      </w:r>
      <w:r w:rsidR="00477403">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3E703E" w:rsidRDefault="003E703E" w:rsidP="003E703E">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bCs/>
          <w:color w:val="000000"/>
          <w:sz w:val="32"/>
          <w:szCs w:val="32"/>
        </w:rPr>
        <w:t>5.</w:t>
      </w:r>
      <w:r>
        <w:rPr>
          <w:rStyle w:val="a6"/>
          <w:rFonts w:ascii="仿宋" w:eastAsia="仿宋" w:hAnsi="仿宋" w:hint="eastAsia"/>
          <w:bCs/>
          <w:color w:val="000000"/>
          <w:sz w:val="32"/>
          <w:szCs w:val="32"/>
        </w:rPr>
        <w:t>社会保障和就业（类）</w:t>
      </w:r>
      <w:r w:rsidR="00AD05DC">
        <w:rPr>
          <w:rStyle w:val="a6"/>
          <w:rFonts w:ascii="仿宋" w:eastAsia="仿宋" w:hAnsi="仿宋" w:hint="eastAsia"/>
          <w:bCs/>
          <w:color w:val="000000"/>
          <w:sz w:val="32"/>
          <w:szCs w:val="32"/>
        </w:rPr>
        <w:t>行政事业单位养老</w:t>
      </w:r>
      <w:r>
        <w:rPr>
          <w:rStyle w:val="a6"/>
          <w:rFonts w:ascii="仿宋" w:eastAsia="仿宋" w:hAnsi="仿宋" w:hint="eastAsia"/>
          <w:bCs/>
          <w:color w:val="000000"/>
          <w:sz w:val="32"/>
          <w:szCs w:val="32"/>
        </w:rPr>
        <w:t>（款）</w:t>
      </w:r>
      <w:r w:rsidR="00950334">
        <w:rPr>
          <w:rStyle w:val="a6"/>
          <w:rFonts w:ascii="仿宋" w:eastAsia="仿宋" w:hAnsi="仿宋" w:hint="eastAsia"/>
          <w:bCs/>
          <w:color w:val="000000"/>
          <w:sz w:val="32"/>
          <w:szCs w:val="32"/>
        </w:rPr>
        <w:t>机关事业单位基本养老保险缴费</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AD05DC">
        <w:rPr>
          <w:rStyle w:val="a6"/>
          <w:rFonts w:ascii="仿宋" w:eastAsia="仿宋" w:hAnsi="仿宋" w:hint="eastAsia"/>
          <w:b w:val="0"/>
          <w:bCs/>
          <w:color w:val="000000"/>
          <w:sz w:val="32"/>
          <w:szCs w:val="32"/>
        </w:rPr>
        <w:t>466.77</w:t>
      </w:r>
      <w:r>
        <w:rPr>
          <w:rStyle w:val="a6"/>
          <w:rFonts w:ascii="仿宋" w:eastAsia="仿宋" w:hAnsi="仿宋" w:hint="eastAsia"/>
          <w:b w:val="0"/>
          <w:bCs/>
          <w:color w:val="000000"/>
          <w:sz w:val="32"/>
          <w:szCs w:val="32"/>
        </w:rPr>
        <w:t>万元，完成预算</w:t>
      </w:r>
      <w:r w:rsidR="00E35691">
        <w:rPr>
          <w:rStyle w:val="a6"/>
          <w:rFonts w:ascii="仿宋" w:eastAsia="仿宋" w:hAnsi="仿宋" w:hint="eastAsia"/>
          <w:b w:val="0"/>
          <w:bCs/>
          <w:color w:val="000000"/>
          <w:sz w:val="32"/>
          <w:szCs w:val="32"/>
        </w:rPr>
        <w:t>97.31</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，决算数小于预算数的主要原因是</w:t>
      </w:r>
      <w:r w:rsidR="00482296">
        <w:rPr>
          <w:rStyle w:val="a6"/>
          <w:rFonts w:ascii="仿宋" w:eastAsia="仿宋" w:hAnsi="仿宋" w:hint="eastAsia"/>
          <w:b w:val="0"/>
          <w:bCs/>
          <w:color w:val="000000"/>
          <w:sz w:val="32"/>
          <w:szCs w:val="32"/>
        </w:rPr>
        <w:t>缴存基数存在小数位数差异</w:t>
      </w:r>
      <w:r>
        <w:rPr>
          <w:rStyle w:val="a6"/>
          <w:rFonts w:ascii="仿宋" w:eastAsia="仿宋" w:hAnsi="仿宋" w:hint="eastAsia"/>
          <w:b w:val="0"/>
          <w:bCs/>
          <w:color w:val="000000"/>
          <w:sz w:val="32"/>
          <w:szCs w:val="32"/>
        </w:rPr>
        <w:t>。</w:t>
      </w:r>
    </w:p>
    <w:p w:rsidR="00950334" w:rsidRDefault="00950334" w:rsidP="00950334">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6</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社会保障和就业（类）</w:t>
      </w:r>
      <w:r w:rsidR="00AD05DC">
        <w:rPr>
          <w:rStyle w:val="a6"/>
          <w:rFonts w:ascii="仿宋" w:eastAsia="仿宋" w:hAnsi="仿宋" w:hint="eastAsia"/>
          <w:bCs/>
          <w:color w:val="000000"/>
          <w:sz w:val="32"/>
          <w:szCs w:val="32"/>
        </w:rPr>
        <w:t>行政事业单位养老</w:t>
      </w:r>
      <w:r>
        <w:rPr>
          <w:rStyle w:val="a6"/>
          <w:rFonts w:ascii="仿宋" w:eastAsia="仿宋" w:hAnsi="仿宋" w:hint="eastAsia"/>
          <w:bCs/>
          <w:color w:val="000000"/>
          <w:sz w:val="32"/>
          <w:szCs w:val="32"/>
        </w:rPr>
        <w:t>（款）机关事业单位职业年金缴费（项）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AD05DC">
        <w:rPr>
          <w:rStyle w:val="a6"/>
          <w:rFonts w:ascii="仿宋" w:eastAsia="仿宋" w:hAnsi="仿宋" w:hint="eastAsia"/>
          <w:b w:val="0"/>
          <w:bCs/>
          <w:color w:val="000000"/>
          <w:sz w:val="32"/>
          <w:szCs w:val="32"/>
        </w:rPr>
        <w:t>228.18</w:t>
      </w:r>
      <w:r>
        <w:rPr>
          <w:rStyle w:val="a6"/>
          <w:rFonts w:ascii="仿宋" w:eastAsia="仿宋" w:hAnsi="仿宋" w:hint="eastAsia"/>
          <w:b w:val="0"/>
          <w:bCs/>
          <w:color w:val="000000"/>
          <w:sz w:val="32"/>
          <w:szCs w:val="32"/>
        </w:rPr>
        <w:t>万元，完成预算</w:t>
      </w:r>
      <w:r w:rsidR="00E35691">
        <w:rPr>
          <w:rStyle w:val="a6"/>
          <w:rFonts w:ascii="仿宋" w:eastAsia="仿宋" w:hAnsi="仿宋" w:hint="eastAsia"/>
          <w:b w:val="0"/>
          <w:bCs/>
          <w:color w:val="000000"/>
          <w:sz w:val="32"/>
          <w:szCs w:val="32"/>
        </w:rPr>
        <w:t>95.14</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，决算数小于预算数的主要原因是</w:t>
      </w:r>
      <w:r w:rsidR="00482296">
        <w:rPr>
          <w:rStyle w:val="a6"/>
          <w:rFonts w:ascii="仿宋" w:eastAsia="仿宋" w:hAnsi="仿宋" w:hint="eastAsia"/>
          <w:b w:val="0"/>
          <w:bCs/>
          <w:color w:val="000000"/>
          <w:sz w:val="32"/>
          <w:szCs w:val="32"/>
        </w:rPr>
        <w:t>缴存基数存在小数位数差异</w:t>
      </w:r>
      <w:r>
        <w:rPr>
          <w:rStyle w:val="a6"/>
          <w:rFonts w:ascii="仿宋" w:eastAsia="仿宋" w:hAnsi="仿宋" w:hint="eastAsia"/>
          <w:b w:val="0"/>
          <w:bCs/>
          <w:color w:val="000000"/>
          <w:sz w:val="32"/>
          <w:szCs w:val="32"/>
        </w:rPr>
        <w:t>。</w:t>
      </w:r>
    </w:p>
    <w:p w:rsidR="00950334" w:rsidRDefault="00950334" w:rsidP="00950334">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7</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社会保障和就业（类）</w:t>
      </w:r>
      <w:r w:rsidR="00AD05DC">
        <w:rPr>
          <w:rStyle w:val="a6"/>
          <w:rFonts w:ascii="仿宋" w:eastAsia="仿宋" w:hAnsi="仿宋" w:hint="eastAsia"/>
          <w:bCs/>
          <w:color w:val="000000"/>
          <w:sz w:val="32"/>
          <w:szCs w:val="32"/>
        </w:rPr>
        <w:t>行政事业单位养老</w:t>
      </w:r>
      <w:r>
        <w:rPr>
          <w:rStyle w:val="a6"/>
          <w:rFonts w:ascii="仿宋" w:eastAsia="仿宋" w:hAnsi="仿宋" w:hint="eastAsia"/>
          <w:bCs/>
          <w:color w:val="000000"/>
          <w:sz w:val="32"/>
          <w:szCs w:val="32"/>
        </w:rPr>
        <w:t>（款）其他事业单位离退休（项）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AD05DC">
        <w:rPr>
          <w:rStyle w:val="a6"/>
          <w:rFonts w:ascii="仿宋" w:eastAsia="仿宋" w:hAnsi="仿宋" w:hint="eastAsia"/>
          <w:b w:val="0"/>
          <w:bCs/>
          <w:color w:val="000000"/>
          <w:sz w:val="32"/>
          <w:szCs w:val="32"/>
        </w:rPr>
        <w:t>83.30</w:t>
      </w:r>
      <w:r>
        <w:rPr>
          <w:rStyle w:val="a6"/>
          <w:rFonts w:ascii="仿宋" w:eastAsia="仿宋" w:hAnsi="仿宋" w:hint="eastAsia"/>
          <w:b w:val="0"/>
          <w:bCs/>
          <w:color w:val="000000"/>
          <w:sz w:val="32"/>
          <w:szCs w:val="32"/>
        </w:rPr>
        <w:t>万元，完成预算</w:t>
      </w:r>
      <w:r w:rsidR="00477403">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AD05DC" w:rsidRPr="00AD05DC" w:rsidRDefault="00AD05DC" w:rsidP="00AD05DC">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8</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社会保障和就业（类）行政事业单位养老（款）其他行政事业单位养老（项）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支出决算为8.36万元，完成预算</w:t>
      </w:r>
      <w:r w:rsidR="00E35691">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950334" w:rsidRDefault="00950334" w:rsidP="00950334">
      <w:pPr>
        <w:spacing w:line="600" w:lineRule="exact"/>
        <w:ind w:firstLineChars="200" w:firstLine="643"/>
        <w:rPr>
          <w:rStyle w:val="a6"/>
          <w:rFonts w:ascii="仿宋" w:eastAsia="仿宋" w:hAnsi="仿宋"/>
          <w:b w:val="0"/>
          <w:bCs/>
          <w:color w:val="000000"/>
          <w:sz w:val="32"/>
          <w:szCs w:val="32"/>
        </w:rPr>
      </w:pPr>
      <w:r>
        <w:rPr>
          <w:rStyle w:val="a6"/>
          <w:rFonts w:ascii="仿宋" w:eastAsia="仿宋" w:hAnsi="仿宋" w:hint="eastAsia"/>
          <w:bCs/>
          <w:color w:val="000000"/>
          <w:sz w:val="32"/>
          <w:szCs w:val="32"/>
        </w:rPr>
        <w:t>9</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社会保障和就业（类）其他社会保障和就业（款）其他社会保障和就业（项）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AD05DC">
        <w:rPr>
          <w:rStyle w:val="a6"/>
          <w:rFonts w:ascii="仿宋" w:eastAsia="仿宋" w:hAnsi="仿宋" w:hint="eastAsia"/>
          <w:b w:val="0"/>
          <w:bCs/>
          <w:color w:val="000000"/>
          <w:sz w:val="32"/>
          <w:szCs w:val="32"/>
        </w:rPr>
        <w:t>0.62</w:t>
      </w:r>
      <w:r>
        <w:rPr>
          <w:rStyle w:val="a6"/>
          <w:rFonts w:ascii="仿宋" w:eastAsia="仿宋" w:hAnsi="仿宋" w:hint="eastAsia"/>
          <w:b w:val="0"/>
          <w:bCs/>
          <w:color w:val="000000"/>
          <w:sz w:val="32"/>
          <w:szCs w:val="32"/>
        </w:rPr>
        <w:t>万元，完成预算</w:t>
      </w:r>
      <w:r w:rsidR="00477403">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950334" w:rsidRPr="00950334" w:rsidRDefault="00950334" w:rsidP="00950334">
      <w:pPr>
        <w:spacing w:line="600" w:lineRule="exact"/>
        <w:ind w:firstLineChars="200" w:firstLine="643"/>
        <w:rPr>
          <w:rFonts w:ascii="仿宋" w:eastAsia="仿宋" w:hAnsi="仿宋"/>
          <w:bCs/>
          <w:color w:val="000000"/>
          <w:sz w:val="32"/>
          <w:szCs w:val="32"/>
        </w:rPr>
      </w:pPr>
      <w:r>
        <w:rPr>
          <w:rStyle w:val="a6"/>
          <w:rFonts w:ascii="仿宋" w:eastAsia="仿宋" w:hAnsi="仿宋" w:hint="eastAsia"/>
          <w:bCs/>
          <w:color w:val="000000"/>
          <w:sz w:val="32"/>
          <w:szCs w:val="32"/>
        </w:rPr>
        <w:t>10</w:t>
      </w:r>
      <w:r>
        <w:rPr>
          <w:rStyle w:val="a6"/>
          <w:rFonts w:ascii="仿宋" w:eastAsia="仿宋" w:hAnsi="仿宋"/>
          <w:bCs/>
          <w:color w:val="000000"/>
          <w:sz w:val="32"/>
          <w:szCs w:val="32"/>
        </w:rPr>
        <w:t>.</w:t>
      </w:r>
      <w:r>
        <w:rPr>
          <w:rStyle w:val="a6"/>
          <w:rFonts w:ascii="仿宋" w:eastAsia="仿宋" w:hAnsi="仿宋" w:hint="eastAsia"/>
          <w:bCs/>
          <w:color w:val="000000"/>
          <w:sz w:val="32"/>
          <w:szCs w:val="32"/>
        </w:rPr>
        <w:t>文化旅游体育与传媒（类）</w:t>
      </w:r>
      <w:r w:rsidR="00382CD4">
        <w:rPr>
          <w:rStyle w:val="a6"/>
          <w:rFonts w:ascii="仿宋" w:eastAsia="仿宋" w:hAnsi="仿宋" w:hint="eastAsia"/>
          <w:bCs/>
          <w:color w:val="000000"/>
          <w:sz w:val="32"/>
          <w:szCs w:val="32"/>
        </w:rPr>
        <w:t>体育</w:t>
      </w:r>
      <w:r>
        <w:rPr>
          <w:rStyle w:val="a6"/>
          <w:rFonts w:ascii="仿宋" w:eastAsia="仿宋" w:hAnsi="仿宋" w:hint="eastAsia"/>
          <w:bCs/>
          <w:color w:val="000000"/>
          <w:sz w:val="32"/>
          <w:szCs w:val="32"/>
        </w:rPr>
        <w:t>（款）</w:t>
      </w:r>
      <w:r w:rsidR="00382CD4">
        <w:rPr>
          <w:rStyle w:val="a6"/>
          <w:rFonts w:ascii="仿宋" w:eastAsia="仿宋" w:hAnsi="仿宋" w:hint="eastAsia"/>
          <w:bCs/>
          <w:color w:val="000000"/>
          <w:sz w:val="32"/>
          <w:szCs w:val="32"/>
        </w:rPr>
        <w:t>体育训练</w:t>
      </w:r>
      <w:r>
        <w:rPr>
          <w:rStyle w:val="a6"/>
          <w:rFonts w:ascii="仿宋" w:eastAsia="仿宋" w:hAnsi="仿宋" w:hint="eastAsia"/>
          <w:bCs/>
          <w:color w:val="000000"/>
          <w:sz w:val="32"/>
          <w:szCs w:val="32"/>
        </w:rPr>
        <w:t>（项）</w:t>
      </w:r>
      <w:r>
        <w:rPr>
          <w:rStyle w:val="a6"/>
          <w:rFonts w:ascii="仿宋" w:eastAsia="仿宋" w:hAnsi="仿宋"/>
          <w:bCs/>
          <w:color w:val="000000"/>
          <w:sz w:val="32"/>
          <w:szCs w:val="32"/>
        </w:rPr>
        <w:t>:</w:t>
      </w:r>
      <w:r>
        <w:rPr>
          <w:rStyle w:val="a6"/>
          <w:rFonts w:ascii="仿宋" w:eastAsia="仿宋" w:hAnsi="仿宋"/>
          <w:b w:val="0"/>
          <w:bCs/>
          <w:color w:val="000000"/>
          <w:sz w:val="32"/>
          <w:szCs w:val="32"/>
        </w:rPr>
        <w:t xml:space="preserve"> </w:t>
      </w:r>
      <w:r>
        <w:rPr>
          <w:rStyle w:val="a6"/>
          <w:rFonts w:ascii="仿宋" w:eastAsia="仿宋" w:hAnsi="仿宋" w:hint="eastAsia"/>
          <w:b w:val="0"/>
          <w:bCs/>
          <w:color w:val="000000"/>
          <w:sz w:val="32"/>
          <w:szCs w:val="32"/>
        </w:rPr>
        <w:t>支出决算为</w:t>
      </w:r>
      <w:r w:rsidR="00382CD4">
        <w:rPr>
          <w:rStyle w:val="a6"/>
          <w:rFonts w:ascii="仿宋" w:eastAsia="仿宋" w:hAnsi="仿宋" w:hint="eastAsia"/>
          <w:b w:val="0"/>
          <w:bCs/>
          <w:color w:val="000000"/>
          <w:sz w:val="32"/>
          <w:szCs w:val="32"/>
        </w:rPr>
        <w:t>2.05</w:t>
      </w:r>
      <w:r>
        <w:rPr>
          <w:rStyle w:val="a6"/>
          <w:rFonts w:ascii="仿宋" w:eastAsia="仿宋" w:hAnsi="仿宋" w:hint="eastAsia"/>
          <w:b w:val="0"/>
          <w:bCs/>
          <w:color w:val="000000"/>
          <w:sz w:val="32"/>
          <w:szCs w:val="32"/>
        </w:rPr>
        <w:t>万元，完成预算</w:t>
      </w:r>
      <w:r w:rsidR="00477403">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p>
    <w:p w:rsidR="003E703E" w:rsidRDefault="00950334" w:rsidP="003E703E">
      <w:pPr>
        <w:spacing w:line="600" w:lineRule="exact"/>
        <w:ind w:firstLineChars="200" w:firstLine="643"/>
        <w:rPr>
          <w:rFonts w:ascii="仿宋" w:eastAsia="仿宋" w:hAnsi="仿宋"/>
          <w:b/>
          <w:color w:val="000000"/>
          <w:sz w:val="32"/>
          <w:szCs w:val="32"/>
        </w:rPr>
      </w:pPr>
      <w:r>
        <w:rPr>
          <w:rStyle w:val="a6"/>
          <w:rFonts w:ascii="仿宋" w:eastAsia="仿宋" w:hAnsi="仿宋" w:hint="eastAsia"/>
          <w:bCs/>
          <w:color w:val="000000"/>
          <w:sz w:val="32"/>
          <w:szCs w:val="32"/>
        </w:rPr>
        <w:t>11</w:t>
      </w:r>
      <w:r w:rsidR="003E703E">
        <w:rPr>
          <w:rStyle w:val="a6"/>
          <w:rFonts w:ascii="仿宋" w:eastAsia="仿宋" w:hAnsi="仿宋"/>
          <w:bCs/>
          <w:color w:val="000000"/>
          <w:sz w:val="32"/>
          <w:szCs w:val="32"/>
        </w:rPr>
        <w:t>.</w:t>
      </w:r>
      <w:r w:rsidR="003E703E">
        <w:rPr>
          <w:rFonts w:ascii="仿宋" w:eastAsia="仿宋" w:hAnsi="仿宋" w:hint="eastAsia"/>
          <w:b/>
          <w:bCs/>
          <w:color w:val="000000"/>
          <w:sz w:val="32"/>
          <w:szCs w:val="32"/>
        </w:rPr>
        <w:t>卫生健康</w:t>
      </w:r>
      <w:r w:rsidR="003E703E">
        <w:rPr>
          <w:rStyle w:val="a6"/>
          <w:rFonts w:ascii="仿宋" w:eastAsia="仿宋" w:hAnsi="仿宋" w:hint="eastAsia"/>
          <w:bCs/>
          <w:color w:val="000000"/>
          <w:sz w:val="32"/>
          <w:szCs w:val="32"/>
        </w:rPr>
        <w:t>（类）</w:t>
      </w:r>
      <w:r>
        <w:rPr>
          <w:rStyle w:val="a6"/>
          <w:rFonts w:ascii="仿宋" w:eastAsia="仿宋" w:hAnsi="仿宋" w:hint="eastAsia"/>
          <w:bCs/>
          <w:color w:val="000000"/>
          <w:sz w:val="32"/>
          <w:szCs w:val="32"/>
        </w:rPr>
        <w:t>行政事业单位医疗</w:t>
      </w:r>
      <w:r w:rsidR="003E703E">
        <w:rPr>
          <w:rStyle w:val="a6"/>
          <w:rFonts w:ascii="仿宋" w:eastAsia="仿宋" w:hAnsi="仿宋" w:hint="eastAsia"/>
          <w:bCs/>
          <w:color w:val="000000"/>
          <w:sz w:val="32"/>
          <w:szCs w:val="32"/>
        </w:rPr>
        <w:t>（款）</w:t>
      </w:r>
      <w:r>
        <w:rPr>
          <w:rStyle w:val="a6"/>
          <w:rFonts w:ascii="仿宋" w:eastAsia="仿宋" w:hAnsi="仿宋" w:hint="eastAsia"/>
          <w:bCs/>
          <w:color w:val="000000"/>
          <w:sz w:val="32"/>
          <w:szCs w:val="32"/>
        </w:rPr>
        <w:t>事业单位医疗（</w:t>
      </w:r>
      <w:r w:rsidR="003E703E">
        <w:rPr>
          <w:rStyle w:val="a6"/>
          <w:rFonts w:ascii="仿宋" w:eastAsia="仿宋" w:hAnsi="仿宋" w:hint="eastAsia"/>
          <w:bCs/>
          <w:color w:val="000000"/>
          <w:sz w:val="32"/>
          <w:szCs w:val="32"/>
        </w:rPr>
        <w:t>项）</w:t>
      </w:r>
      <w:r w:rsidR="003E703E">
        <w:rPr>
          <w:rStyle w:val="a6"/>
          <w:rFonts w:ascii="仿宋" w:eastAsia="仿宋" w:hAnsi="仿宋"/>
          <w:bCs/>
          <w:color w:val="000000"/>
          <w:sz w:val="32"/>
          <w:szCs w:val="32"/>
        </w:rPr>
        <w:t>:</w:t>
      </w:r>
      <w:r w:rsidR="003E703E">
        <w:rPr>
          <w:rStyle w:val="a6"/>
          <w:rFonts w:ascii="仿宋" w:eastAsia="仿宋" w:hAnsi="仿宋" w:hint="eastAsia"/>
          <w:b w:val="0"/>
          <w:bCs/>
          <w:color w:val="000000"/>
          <w:sz w:val="32"/>
          <w:szCs w:val="32"/>
        </w:rPr>
        <w:t>支出决算为</w:t>
      </w:r>
      <w:r w:rsidR="00AD05DC">
        <w:rPr>
          <w:rStyle w:val="a6"/>
          <w:rFonts w:ascii="仿宋" w:eastAsia="仿宋" w:hAnsi="仿宋" w:hint="eastAsia"/>
          <w:b w:val="0"/>
          <w:bCs/>
          <w:color w:val="000000"/>
          <w:sz w:val="32"/>
          <w:szCs w:val="32"/>
        </w:rPr>
        <w:t>154.88</w:t>
      </w:r>
      <w:r w:rsidR="003E703E">
        <w:rPr>
          <w:rStyle w:val="a6"/>
          <w:rFonts w:ascii="仿宋" w:eastAsia="仿宋" w:hAnsi="仿宋" w:hint="eastAsia"/>
          <w:b w:val="0"/>
          <w:bCs/>
          <w:color w:val="000000"/>
          <w:sz w:val="32"/>
          <w:szCs w:val="32"/>
        </w:rPr>
        <w:t>万元，完成预算</w:t>
      </w:r>
      <w:r w:rsidR="00E35691">
        <w:rPr>
          <w:rStyle w:val="a6"/>
          <w:rFonts w:ascii="仿宋" w:eastAsia="仿宋" w:hAnsi="仿宋" w:hint="eastAsia"/>
          <w:b w:val="0"/>
          <w:bCs/>
          <w:color w:val="000000"/>
          <w:sz w:val="32"/>
          <w:szCs w:val="32"/>
        </w:rPr>
        <w:t>99.54</w:t>
      </w:r>
      <w:r w:rsidR="003E703E">
        <w:rPr>
          <w:rStyle w:val="a6"/>
          <w:rFonts w:ascii="仿宋" w:eastAsia="仿宋" w:hAnsi="仿宋"/>
          <w:b w:val="0"/>
          <w:bCs/>
          <w:color w:val="000000"/>
          <w:sz w:val="32"/>
          <w:szCs w:val="32"/>
        </w:rPr>
        <w:t>%</w:t>
      </w:r>
      <w:r w:rsidR="003E703E">
        <w:rPr>
          <w:rStyle w:val="a6"/>
          <w:rFonts w:ascii="仿宋" w:eastAsia="仿宋" w:hAnsi="仿宋" w:hint="eastAsia"/>
          <w:b w:val="0"/>
          <w:bCs/>
          <w:color w:val="000000"/>
          <w:sz w:val="32"/>
          <w:szCs w:val="32"/>
        </w:rPr>
        <w:t>，决算数小于预算数的主要原因是</w:t>
      </w:r>
      <w:r w:rsidR="00482296">
        <w:rPr>
          <w:rStyle w:val="a6"/>
          <w:rFonts w:ascii="仿宋" w:eastAsia="仿宋" w:hAnsi="仿宋" w:hint="eastAsia"/>
          <w:b w:val="0"/>
          <w:bCs/>
          <w:color w:val="000000"/>
          <w:sz w:val="32"/>
          <w:szCs w:val="32"/>
        </w:rPr>
        <w:t>缴存基数存在小数位数差异</w:t>
      </w:r>
      <w:r w:rsidR="003E703E">
        <w:rPr>
          <w:rStyle w:val="a6"/>
          <w:rFonts w:ascii="仿宋" w:eastAsia="仿宋" w:hAnsi="仿宋" w:hint="eastAsia"/>
          <w:b w:val="0"/>
          <w:bCs/>
          <w:color w:val="000000"/>
          <w:sz w:val="32"/>
          <w:szCs w:val="32"/>
        </w:rPr>
        <w:t>。</w:t>
      </w:r>
    </w:p>
    <w:p w:rsidR="003E703E" w:rsidRPr="00482296" w:rsidRDefault="00950334" w:rsidP="00482296">
      <w:pPr>
        <w:spacing w:line="600" w:lineRule="exact"/>
        <w:ind w:firstLineChars="200" w:firstLine="643"/>
        <w:rPr>
          <w:rFonts w:ascii="仿宋" w:eastAsia="仿宋" w:hAnsi="仿宋"/>
          <w:color w:val="000000"/>
          <w:sz w:val="32"/>
          <w:szCs w:val="32"/>
        </w:rPr>
      </w:pPr>
      <w:r>
        <w:rPr>
          <w:rStyle w:val="a6"/>
          <w:rFonts w:ascii="仿宋" w:eastAsia="仿宋" w:hAnsi="仿宋" w:hint="eastAsia"/>
          <w:bCs/>
          <w:color w:val="000000"/>
          <w:sz w:val="32"/>
          <w:szCs w:val="32"/>
        </w:rPr>
        <w:lastRenderedPageBreak/>
        <w:t>12</w:t>
      </w:r>
      <w:r>
        <w:rPr>
          <w:rStyle w:val="a6"/>
          <w:rFonts w:ascii="仿宋" w:eastAsia="仿宋" w:hAnsi="仿宋"/>
          <w:bCs/>
          <w:color w:val="000000"/>
          <w:sz w:val="32"/>
          <w:szCs w:val="32"/>
        </w:rPr>
        <w:t>.</w:t>
      </w:r>
      <w:r>
        <w:rPr>
          <w:rFonts w:ascii="仿宋" w:eastAsia="仿宋" w:hAnsi="仿宋" w:hint="eastAsia"/>
          <w:b/>
          <w:bCs/>
          <w:color w:val="000000"/>
          <w:sz w:val="32"/>
          <w:szCs w:val="32"/>
        </w:rPr>
        <w:t>住房保障</w:t>
      </w:r>
      <w:r>
        <w:rPr>
          <w:rStyle w:val="a6"/>
          <w:rFonts w:ascii="仿宋" w:eastAsia="仿宋" w:hAnsi="仿宋" w:hint="eastAsia"/>
          <w:bCs/>
          <w:color w:val="000000"/>
          <w:sz w:val="32"/>
          <w:szCs w:val="32"/>
        </w:rPr>
        <w:t>（类）住房改革（款）住房公积金（项）</w:t>
      </w:r>
      <w:r>
        <w:rPr>
          <w:rStyle w:val="a6"/>
          <w:rFonts w:ascii="仿宋" w:eastAsia="仿宋" w:hAnsi="仿宋"/>
          <w:bCs/>
          <w:color w:val="000000"/>
          <w:sz w:val="32"/>
          <w:szCs w:val="32"/>
        </w:rPr>
        <w:t>:</w:t>
      </w:r>
      <w:r>
        <w:rPr>
          <w:rStyle w:val="a6"/>
          <w:rFonts w:ascii="仿宋" w:eastAsia="仿宋" w:hAnsi="仿宋" w:hint="eastAsia"/>
          <w:b w:val="0"/>
          <w:bCs/>
          <w:color w:val="000000"/>
          <w:sz w:val="32"/>
          <w:szCs w:val="32"/>
        </w:rPr>
        <w:t>支出决算为</w:t>
      </w:r>
      <w:r w:rsidR="007A7873">
        <w:rPr>
          <w:rStyle w:val="a6"/>
          <w:rFonts w:ascii="仿宋" w:eastAsia="仿宋" w:hAnsi="仿宋" w:hint="eastAsia"/>
          <w:b w:val="0"/>
          <w:bCs/>
          <w:color w:val="000000"/>
          <w:sz w:val="32"/>
          <w:szCs w:val="32"/>
        </w:rPr>
        <w:t>527.84</w:t>
      </w:r>
      <w:r>
        <w:rPr>
          <w:rStyle w:val="a6"/>
          <w:rFonts w:ascii="仿宋" w:eastAsia="仿宋" w:hAnsi="仿宋" w:hint="eastAsia"/>
          <w:b w:val="0"/>
          <w:bCs/>
          <w:color w:val="000000"/>
          <w:sz w:val="32"/>
          <w:szCs w:val="32"/>
        </w:rPr>
        <w:t>万元，完成预算</w:t>
      </w:r>
      <w:r w:rsidR="007A7873">
        <w:rPr>
          <w:rStyle w:val="a6"/>
          <w:rFonts w:ascii="仿宋" w:eastAsia="仿宋" w:hAnsi="仿宋" w:hint="eastAsia"/>
          <w:b w:val="0"/>
          <w:bCs/>
          <w:color w:val="000000"/>
          <w:sz w:val="32"/>
          <w:szCs w:val="32"/>
        </w:rPr>
        <w:t>98.08</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，决算数小于预算数的主要原因是</w:t>
      </w:r>
      <w:r w:rsidR="00482296">
        <w:rPr>
          <w:rStyle w:val="a6"/>
          <w:rFonts w:ascii="仿宋" w:eastAsia="仿宋" w:hAnsi="仿宋" w:hint="eastAsia"/>
          <w:b w:val="0"/>
          <w:bCs/>
          <w:color w:val="000000"/>
          <w:sz w:val="32"/>
          <w:szCs w:val="32"/>
        </w:rPr>
        <w:t>缴存基数存在小数位数差异</w:t>
      </w:r>
      <w:r>
        <w:rPr>
          <w:rStyle w:val="a6"/>
          <w:rFonts w:ascii="仿宋" w:eastAsia="仿宋" w:hAnsi="仿宋" w:hint="eastAsia"/>
          <w:b w:val="0"/>
          <w:bCs/>
          <w:color w:val="000000"/>
          <w:sz w:val="32"/>
          <w:szCs w:val="32"/>
        </w:rPr>
        <w:t>。</w:t>
      </w:r>
    </w:p>
    <w:p w:rsidR="003E703E" w:rsidRDefault="003E703E" w:rsidP="003E703E">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3E703E" w:rsidRDefault="003E703E" w:rsidP="003E703E">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sidR="00C96D89">
        <w:rPr>
          <w:rFonts w:ascii="仿宋" w:eastAsia="仿宋" w:hAnsi="仿宋" w:hint="eastAsia"/>
          <w:color w:val="000000"/>
          <w:sz w:val="32"/>
          <w:szCs w:val="32"/>
        </w:rPr>
        <w:t>9014.52</w:t>
      </w:r>
      <w:r>
        <w:rPr>
          <w:rFonts w:ascii="仿宋" w:eastAsia="仿宋" w:hAnsi="仿宋" w:hint="eastAsia"/>
          <w:color w:val="000000"/>
          <w:sz w:val="32"/>
          <w:szCs w:val="32"/>
        </w:rPr>
        <w:t>万元，其中：</w:t>
      </w:r>
    </w:p>
    <w:p w:rsidR="003E703E" w:rsidRPr="003E41D7" w:rsidRDefault="003E703E" w:rsidP="003E41D7">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sidR="00C96D89">
        <w:rPr>
          <w:rFonts w:ascii="仿宋" w:eastAsia="仿宋" w:hAnsi="仿宋" w:hint="eastAsia"/>
          <w:color w:val="000000"/>
          <w:sz w:val="32"/>
          <w:szCs w:val="32"/>
        </w:rPr>
        <w:t>6326.18</w:t>
      </w:r>
      <w:r>
        <w:rPr>
          <w:rFonts w:ascii="仿宋" w:eastAsia="仿宋" w:hAnsi="仿宋" w:hint="eastAsia"/>
          <w:color w:val="000000"/>
          <w:sz w:val="32"/>
          <w:szCs w:val="32"/>
        </w:rPr>
        <w:t>万元，主要包括：基本工资、津贴补贴、伙食补助费、绩效工资、机关事业单位基本养老保险缴费、职业年金缴费、</w:t>
      </w:r>
      <w:r w:rsidR="00F42B7B" w:rsidRPr="00F42B7B">
        <w:rPr>
          <w:rFonts w:ascii="仿宋" w:eastAsia="仿宋" w:hAnsi="仿宋" w:hint="eastAsia"/>
          <w:color w:val="000000"/>
          <w:sz w:val="32"/>
          <w:szCs w:val="32"/>
        </w:rPr>
        <w:t>职工基本医疗保险缴费</w:t>
      </w:r>
      <w:r w:rsidR="00F42B7B">
        <w:rPr>
          <w:rFonts w:ascii="仿宋" w:eastAsia="仿宋" w:hAnsi="仿宋" w:hint="eastAsia"/>
          <w:color w:val="000000"/>
          <w:sz w:val="32"/>
          <w:szCs w:val="32"/>
        </w:rPr>
        <w:t>、</w:t>
      </w:r>
      <w:r>
        <w:rPr>
          <w:rFonts w:ascii="仿宋" w:eastAsia="仿宋" w:hAnsi="仿宋" w:hint="eastAsia"/>
          <w:color w:val="000000"/>
          <w:sz w:val="32"/>
          <w:szCs w:val="32"/>
        </w:rPr>
        <w:t>其他社会保障缴费、其他工资福利支出、</w:t>
      </w:r>
      <w:r w:rsidR="00F42B7B">
        <w:rPr>
          <w:rFonts w:ascii="仿宋" w:eastAsia="仿宋" w:hAnsi="仿宋" w:hint="eastAsia"/>
          <w:color w:val="000000"/>
          <w:sz w:val="32"/>
          <w:szCs w:val="32"/>
        </w:rPr>
        <w:t>住房公积金、</w:t>
      </w:r>
      <w:r>
        <w:rPr>
          <w:rFonts w:ascii="仿宋" w:eastAsia="仿宋" w:hAnsi="仿宋" w:hint="eastAsia"/>
          <w:color w:val="000000"/>
          <w:sz w:val="32"/>
          <w:szCs w:val="32"/>
        </w:rPr>
        <w:t>生活补助</w:t>
      </w:r>
      <w:r w:rsidR="00F42B7B">
        <w:rPr>
          <w:rFonts w:ascii="仿宋" w:eastAsia="仿宋" w:hAnsi="仿宋" w:hint="eastAsia"/>
          <w:color w:val="000000"/>
          <w:sz w:val="32"/>
          <w:szCs w:val="32"/>
        </w:rPr>
        <w:t>、</w:t>
      </w:r>
      <w:r>
        <w:rPr>
          <w:rFonts w:ascii="仿宋" w:eastAsia="仿宋" w:hAnsi="仿宋" w:hint="eastAsia"/>
          <w:color w:val="000000"/>
          <w:sz w:val="32"/>
          <w:szCs w:val="32"/>
        </w:rPr>
        <w:t>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sidR="00C96D89">
        <w:rPr>
          <w:rFonts w:ascii="仿宋" w:eastAsia="仿宋" w:hAnsi="仿宋" w:hint="eastAsia"/>
          <w:color w:val="000000"/>
          <w:sz w:val="32"/>
          <w:szCs w:val="32"/>
        </w:rPr>
        <w:t>2688.34</w:t>
      </w:r>
      <w:r>
        <w:rPr>
          <w:rFonts w:ascii="仿宋" w:eastAsia="仿宋" w:hAnsi="仿宋" w:hint="eastAsia"/>
          <w:color w:val="000000"/>
          <w:sz w:val="32"/>
          <w:szCs w:val="32"/>
        </w:rPr>
        <w:t>万元，主要包括：办公费、印刷费、水费、电费、邮电费、物业管理费、差旅费、维修（护）费、租赁费、培训费、公务接待费、</w:t>
      </w:r>
      <w:r w:rsidR="003E41D7">
        <w:rPr>
          <w:rFonts w:ascii="仿宋" w:eastAsia="仿宋" w:hAnsi="仿宋" w:hint="eastAsia"/>
          <w:color w:val="000000"/>
          <w:sz w:val="32"/>
          <w:szCs w:val="32"/>
        </w:rPr>
        <w:t>专用材料费、</w:t>
      </w:r>
      <w:r>
        <w:rPr>
          <w:rFonts w:ascii="仿宋" w:eastAsia="仿宋" w:hAnsi="仿宋" w:hint="eastAsia"/>
          <w:color w:val="000000"/>
          <w:sz w:val="32"/>
          <w:szCs w:val="32"/>
        </w:rPr>
        <w:t>劳务费、委托业务费、工会经费、福利费、公务用车运行维护费、其他交通费、其他商品和服务支出、办公设备购置、专用设备购置、</w:t>
      </w:r>
      <w:r w:rsidR="003E41D7" w:rsidRPr="003E41D7">
        <w:rPr>
          <w:rFonts w:ascii="仿宋" w:eastAsia="仿宋" w:hAnsi="仿宋" w:hint="eastAsia"/>
          <w:color w:val="000000"/>
          <w:sz w:val="32"/>
          <w:szCs w:val="32"/>
        </w:rPr>
        <w:t>房屋建筑物购建</w:t>
      </w:r>
      <w:r>
        <w:rPr>
          <w:rFonts w:ascii="仿宋" w:eastAsia="仿宋" w:hAnsi="仿宋" w:hint="eastAsia"/>
          <w:color w:val="000000"/>
          <w:sz w:val="32"/>
          <w:szCs w:val="32"/>
        </w:rPr>
        <w:t>、</w:t>
      </w:r>
      <w:r w:rsidR="003E41D7" w:rsidRPr="003E41D7">
        <w:rPr>
          <w:rFonts w:ascii="仿宋" w:eastAsia="仿宋" w:hAnsi="仿宋" w:hint="eastAsia"/>
          <w:color w:val="000000"/>
          <w:sz w:val="32"/>
          <w:szCs w:val="32"/>
        </w:rPr>
        <w:t>基础设施建设</w:t>
      </w:r>
      <w:r>
        <w:rPr>
          <w:rFonts w:ascii="仿宋" w:eastAsia="仿宋" w:hAnsi="仿宋" w:hint="eastAsia"/>
          <w:color w:val="000000"/>
          <w:sz w:val="32"/>
          <w:szCs w:val="32"/>
        </w:rPr>
        <w:t>等。</w:t>
      </w:r>
    </w:p>
    <w:p w:rsidR="003E703E" w:rsidRDefault="003E703E" w:rsidP="003E703E">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3E703E" w:rsidRDefault="003E703E" w:rsidP="003E703E">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3E703E" w:rsidRDefault="003E703E" w:rsidP="003E703E">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sidR="00284778">
        <w:rPr>
          <w:rFonts w:ascii="仿宋" w:eastAsia="仿宋" w:hAnsi="仿宋" w:hint="eastAsia"/>
          <w:color w:val="000000"/>
          <w:sz w:val="32"/>
          <w:szCs w:val="32"/>
        </w:rPr>
        <w:t>4.80</w:t>
      </w:r>
      <w:r>
        <w:rPr>
          <w:rFonts w:ascii="仿宋" w:eastAsia="仿宋" w:hAnsi="仿宋" w:hint="eastAsia"/>
          <w:color w:val="000000"/>
          <w:sz w:val="32"/>
          <w:szCs w:val="32"/>
        </w:rPr>
        <w:t>万元，完成预算</w:t>
      </w:r>
      <w:r w:rsidR="003A4AA7">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3E703E" w:rsidRDefault="003E703E" w:rsidP="003E703E">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3E703E" w:rsidRDefault="003E703E" w:rsidP="003E703E">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年“三公”经费财政拨款支出决算中，公务用车购</w:t>
      </w:r>
      <w:r>
        <w:rPr>
          <w:rFonts w:ascii="仿宋" w:eastAsia="仿宋" w:hAnsi="仿宋" w:hint="eastAsia"/>
          <w:color w:val="000000"/>
          <w:sz w:val="32"/>
          <w:szCs w:val="32"/>
        </w:rPr>
        <w:lastRenderedPageBreak/>
        <w:t>置及运行维护费支出决算</w:t>
      </w:r>
      <w:r w:rsidR="006368CD">
        <w:rPr>
          <w:rFonts w:ascii="仿宋" w:eastAsia="仿宋" w:hAnsi="仿宋" w:hint="eastAsia"/>
          <w:color w:val="000000"/>
          <w:sz w:val="32"/>
          <w:szCs w:val="32"/>
        </w:rPr>
        <w:t>4.71</w:t>
      </w:r>
      <w:r>
        <w:rPr>
          <w:rFonts w:ascii="仿宋" w:eastAsia="仿宋" w:hAnsi="仿宋" w:hint="eastAsia"/>
          <w:color w:val="000000"/>
          <w:sz w:val="32"/>
          <w:szCs w:val="32"/>
        </w:rPr>
        <w:t>万元，占</w:t>
      </w:r>
      <w:r w:rsidR="006368CD">
        <w:rPr>
          <w:rFonts w:ascii="仿宋" w:eastAsia="仿宋" w:hAnsi="仿宋" w:hint="eastAsia"/>
          <w:color w:val="000000"/>
          <w:sz w:val="32"/>
          <w:szCs w:val="32"/>
        </w:rPr>
        <w:t>98.13</w:t>
      </w:r>
      <w:r>
        <w:rPr>
          <w:rFonts w:ascii="仿宋" w:eastAsia="仿宋" w:hAnsi="仿宋"/>
          <w:color w:val="000000"/>
          <w:sz w:val="32"/>
          <w:szCs w:val="32"/>
        </w:rPr>
        <w:t>%</w:t>
      </w:r>
      <w:r>
        <w:rPr>
          <w:rFonts w:ascii="仿宋" w:eastAsia="仿宋" w:hAnsi="仿宋" w:hint="eastAsia"/>
          <w:color w:val="000000"/>
          <w:sz w:val="32"/>
          <w:szCs w:val="32"/>
        </w:rPr>
        <w:t>；公务接待费支出决算</w:t>
      </w:r>
      <w:r w:rsidR="006368CD">
        <w:rPr>
          <w:rFonts w:ascii="仿宋" w:eastAsia="仿宋" w:hAnsi="仿宋" w:hint="eastAsia"/>
          <w:color w:val="000000"/>
          <w:sz w:val="32"/>
          <w:szCs w:val="32"/>
        </w:rPr>
        <w:t>0.09</w:t>
      </w:r>
      <w:r>
        <w:rPr>
          <w:rFonts w:ascii="仿宋" w:eastAsia="仿宋" w:hAnsi="仿宋" w:hint="eastAsia"/>
          <w:color w:val="000000"/>
          <w:sz w:val="32"/>
          <w:szCs w:val="32"/>
        </w:rPr>
        <w:t>万元，占</w:t>
      </w:r>
      <w:r w:rsidR="006368CD">
        <w:rPr>
          <w:rFonts w:ascii="仿宋" w:eastAsia="仿宋" w:hAnsi="仿宋" w:hint="eastAsia"/>
          <w:color w:val="000000"/>
          <w:sz w:val="32"/>
          <w:szCs w:val="32"/>
        </w:rPr>
        <w:t>1.87</w:t>
      </w:r>
      <w:r>
        <w:rPr>
          <w:rFonts w:ascii="仿宋" w:eastAsia="仿宋" w:hAnsi="仿宋"/>
          <w:color w:val="000000"/>
          <w:sz w:val="32"/>
          <w:szCs w:val="32"/>
        </w:rPr>
        <w:t>%</w:t>
      </w:r>
      <w:r>
        <w:rPr>
          <w:rFonts w:ascii="仿宋" w:eastAsia="仿宋" w:hAnsi="仿宋" w:hint="eastAsia"/>
          <w:color w:val="000000"/>
          <w:sz w:val="32"/>
          <w:szCs w:val="32"/>
        </w:rPr>
        <w:t>。具体情况如下：</w:t>
      </w: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p>
    <w:p w:rsidR="006368CD" w:rsidRDefault="006368CD" w:rsidP="003E703E">
      <w:pPr>
        <w:spacing w:line="600" w:lineRule="exact"/>
        <w:ind w:firstLine="640"/>
        <w:rPr>
          <w:rFonts w:ascii="仿宋" w:eastAsia="仿宋" w:hAnsi="仿宋"/>
          <w:color w:val="000000"/>
          <w:sz w:val="32"/>
          <w:szCs w:val="32"/>
        </w:rPr>
      </w:pPr>
      <w:r>
        <w:rPr>
          <w:rFonts w:ascii="仿宋" w:eastAsia="仿宋" w:hAnsi="仿宋"/>
          <w:noProof/>
          <w:color w:val="000000"/>
          <w:sz w:val="32"/>
          <w:szCs w:val="32"/>
        </w:rPr>
        <w:drawing>
          <wp:anchor distT="0" distB="0" distL="114300" distR="114300" simplePos="0" relativeHeight="251664384" behindDoc="0" locked="0" layoutInCell="1" allowOverlap="1">
            <wp:simplePos x="0" y="0"/>
            <wp:positionH relativeFrom="column">
              <wp:posOffset>447675</wp:posOffset>
            </wp:positionH>
            <wp:positionV relativeFrom="paragraph">
              <wp:posOffset>-2776855</wp:posOffset>
            </wp:positionV>
            <wp:extent cx="5274310" cy="3076575"/>
            <wp:effectExtent l="38100" t="0" r="21590"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EE6A2E" w:rsidRDefault="003E703E" w:rsidP="00EE6A2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7</w:t>
      </w:r>
      <w:r>
        <w:rPr>
          <w:rFonts w:ascii="仿宋" w:eastAsia="仿宋" w:hAnsi="仿宋" w:hint="eastAsia"/>
          <w:color w:val="000000"/>
          <w:sz w:val="32"/>
          <w:szCs w:val="32"/>
        </w:rPr>
        <w:t>：“三公”经费财政拨款支出结构）</w:t>
      </w:r>
    </w:p>
    <w:p w:rsidR="0086049C" w:rsidRDefault="0086049C" w:rsidP="0086049C">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无支出，因公出国（境）支出决算比</w:t>
      </w:r>
      <w:r>
        <w:rPr>
          <w:rFonts w:ascii="仿宋_GB2312" w:eastAsia="仿宋_GB2312"/>
          <w:color w:val="000000"/>
          <w:sz w:val="32"/>
          <w:szCs w:val="32"/>
        </w:rPr>
        <w:t>2019</w:t>
      </w:r>
      <w:r>
        <w:rPr>
          <w:rFonts w:ascii="仿宋_GB2312" w:eastAsia="仿宋_GB2312" w:hint="eastAsia"/>
          <w:color w:val="000000"/>
          <w:sz w:val="32"/>
          <w:szCs w:val="32"/>
        </w:rPr>
        <w:t>年减少</w:t>
      </w:r>
      <w:r w:rsidR="003C4236">
        <w:rPr>
          <w:rFonts w:ascii="仿宋_GB2312" w:eastAsia="仿宋_GB2312" w:hint="eastAsia"/>
          <w:color w:val="000000"/>
          <w:sz w:val="32"/>
          <w:szCs w:val="32"/>
        </w:rPr>
        <w:t>3.54</w:t>
      </w:r>
      <w:r>
        <w:rPr>
          <w:rFonts w:ascii="仿宋_GB2312" w:eastAsia="仿宋_GB2312" w:hint="eastAsia"/>
          <w:color w:val="000000"/>
          <w:sz w:val="32"/>
          <w:szCs w:val="32"/>
        </w:rPr>
        <w:t>万元，下降</w:t>
      </w:r>
      <w:r w:rsidR="003C4236">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。主要原因是</w:t>
      </w:r>
      <w:r w:rsidR="003C4236">
        <w:rPr>
          <w:rFonts w:ascii="仿宋_GB2312" w:eastAsia="仿宋_GB2312" w:hint="eastAsia"/>
          <w:color w:val="000000"/>
          <w:sz w:val="32"/>
          <w:szCs w:val="32"/>
        </w:rPr>
        <w:t>疫情导致未出行</w:t>
      </w:r>
      <w:r>
        <w:rPr>
          <w:rFonts w:ascii="仿宋_GB2312" w:eastAsia="仿宋_GB2312" w:hint="eastAsia"/>
          <w:color w:val="000000"/>
          <w:sz w:val="32"/>
          <w:szCs w:val="32"/>
        </w:rPr>
        <w:t>。</w:t>
      </w:r>
    </w:p>
    <w:p w:rsidR="003E703E" w:rsidRPr="003E6B82" w:rsidRDefault="0086049C" w:rsidP="003E6B82">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2</w:t>
      </w:r>
      <w:r w:rsidR="003E703E">
        <w:rPr>
          <w:rFonts w:ascii="仿宋_GB2312" w:eastAsia="仿宋_GB2312"/>
          <w:b/>
          <w:color w:val="000000"/>
          <w:sz w:val="32"/>
          <w:szCs w:val="32"/>
        </w:rPr>
        <w:t>.</w:t>
      </w:r>
      <w:r w:rsidR="003E6B82">
        <w:rPr>
          <w:rFonts w:ascii="仿宋_GB2312" w:eastAsia="仿宋_GB2312"/>
          <w:color w:val="000000"/>
          <w:sz w:val="32"/>
          <w:szCs w:val="32"/>
        </w:rPr>
        <w:t xml:space="preserve"> </w:t>
      </w:r>
      <w:r w:rsidR="003E703E">
        <w:rPr>
          <w:rFonts w:ascii="仿宋_GB2312" w:eastAsia="仿宋_GB2312" w:hint="eastAsia"/>
          <w:b/>
          <w:color w:val="000000"/>
          <w:sz w:val="32"/>
          <w:szCs w:val="32"/>
        </w:rPr>
        <w:t>公务用车购置及运行维护费支出</w:t>
      </w:r>
      <w:r w:rsidR="003E6B82">
        <w:rPr>
          <w:rFonts w:ascii="仿宋_GB2312" w:eastAsia="仿宋_GB2312" w:hint="eastAsia"/>
          <w:color w:val="000000"/>
          <w:sz w:val="32"/>
          <w:szCs w:val="32"/>
        </w:rPr>
        <w:t>4.71</w:t>
      </w:r>
      <w:r w:rsidR="003E703E">
        <w:rPr>
          <w:rFonts w:ascii="仿宋_GB2312" w:eastAsia="仿宋_GB2312" w:hint="eastAsia"/>
          <w:color w:val="000000"/>
          <w:sz w:val="32"/>
          <w:szCs w:val="32"/>
        </w:rPr>
        <w:t>万元</w:t>
      </w:r>
      <w:r w:rsidR="003E703E">
        <w:rPr>
          <w:rFonts w:ascii="仿宋_GB2312" w:eastAsia="仿宋_GB2312"/>
          <w:color w:val="000000"/>
          <w:sz w:val="32"/>
          <w:szCs w:val="32"/>
        </w:rPr>
        <w:t>,</w:t>
      </w:r>
      <w:r w:rsidR="003E703E">
        <w:rPr>
          <w:rStyle w:val="a6"/>
          <w:rFonts w:ascii="仿宋" w:eastAsia="仿宋" w:hAnsi="仿宋" w:hint="eastAsia"/>
          <w:b w:val="0"/>
          <w:bCs/>
          <w:color w:val="000000"/>
          <w:sz w:val="32"/>
          <w:szCs w:val="32"/>
        </w:rPr>
        <w:t>完成预算</w:t>
      </w:r>
      <w:r w:rsidR="006C673C">
        <w:rPr>
          <w:rStyle w:val="a6"/>
          <w:rFonts w:ascii="仿宋" w:eastAsia="仿宋" w:hAnsi="仿宋" w:hint="eastAsia"/>
          <w:b w:val="0"/>
          <w:bCs/>
          <w:color w:val="000000"/>
          <w:sz w:val="32"/>
          <w:szCs w:val="32"/>
        </w:rPr>
        <w:t>100</w:t>
      </w:r>
      <w:r w:rsidR="003E703E">
        <w:rPr>
          <w:rStyle w:val="a6"/>
          <w:rFonts w:ascii="仿宋" w:eastAsia="仿宋" w:hAnsi="仿宋"/>
          <w:b w:val="0"/>
          <w:bCs/>
          <w:color w:val="000000"/>
          <w:sz w:val="32"/>
          <w:szCs w:val="32"/>
        </w:rPr>
        <w:t>%</w:t>
      </w:r>
      <w:r w:rsidR="003E703E">
        <w:rPr>
          <w:rStyle w:val="a6"/>
          <w:rFonts w:ascii="仿宋" w:eastAsia="仿宋" w:hAnsi="仿宋" w:hint="eastAsia"/>
          <w:b w:val="0"/>
          <w:bCs/>
          <w:color w:val="000000"/>
          <w:sz w:val="32"/>
          <w:szCs w:val="32"/>
        </w:rPr>
        <w:t>。</w:t>
      </w:r>
      <w:r w:rsidR="003E703E">
        <w:rPr>
          <w:rFonts w:ascii="仿宋_GB2312" w:eastAsia="仿宋_GB2312" w:hint="eastAsia"/>
          <w:color w:val="000000"/>
          <w:sz w:val="32"/>
          <w:szCs w:val="32"/>
        </w:rPr>
        <w:t>公务用车购置及运行维护费支出决算比</w:t>
      </w:r>
      <w:r w:rsidR="003E703E">
        <w:rPr>
          <w:rFonts w:ascii="仿宋_GB2312" w:eastAsia="仿宋_GB2312"/>
          <w:color w:val="000000"/>
          <w:sz w:val="32"/>
          <w:szCs w:val="32"/>
        </w:rPr>
        <w:t>201</w:t>
      </w:r>
      <w:r w:rsidR="00FF52BD">
        <w:rPr>
          <w:rFonts w:ascii="仿宋_GB2312" w:eastAsia="仿宋_GB2312" w:hint="eastAsia"/>
          <w:color w:val="000000"/>
          <w:sz w:val="32"/>
          <w:szCs w:val="32"/>
        </w:rPr>
        <w:t>9</w:t>
      </w:r>
      <w:r w:rsidR="003E703E">
        <w:rPr>
          <w:rFonts w:ascii="仿宋_GB2312" w:eastAsia="仿宋_GB2312" w:hint="eastAsia"/>
          <w:color w:val="000000"/>
          <w:sz w:val="32"/>
          <w:szCs w:val="32"/>
        </w:rPr>
        <w:t>年减少</w:t>
      </w:r>
      <w:r w:rsidR="00BA15DA">
        <w:rPr>
          <w:rFonts w:ascii="仿宋_GB2312" w:eastAsia="仿宋_GB2312" w:hint="eastAsia"/>
          <w:color w:val="000000"/>
          <w:sz w:val="32"/>
          <w:szCs w:val="32"/>
        </w:rPr>
        <w:t>1.35</w:t>
      </w:r>
      <w:r w:rsidR="003E703E">
        <w:rPr>
          <w:rFonts w:ascii="仿宋_GB2312" w:eastAsia="仿宋_GB2312" w:hint="eastAsia"/>
          <w:color w:val="000000"/>
          <w:sz w:val="32"/>
          <w:szCs w:val="32"/>
        </w:rPr>
        <w:t>万元，下降</w:t>
      </w:r>
      <w:r w:rsidR="00BA15DA">
        <w:rPr>
          <w:rFonts w:ascii="仿宋_GB2312" w:eastAsia="仿宋_GB2312" w:hint="eastAsia"/>
          <w:color w:val="000000"/>
          <w:sz w:val="32"/>
          <w:szCs w:val="32"/>
        </w:rPr>
        <w:t>22.28</w:t>
      </w:r>
      <w:r w:rsidR="003E703E">
        <w:rPr>
          <w:rFonts w:ascii="仿宋_GB2312" w:eastAsia="仿宋_GB2312"/>
          <w:color w:val="000000"/>
          <w:sz w:val="32"/>
          <w:szCs w:val="32"/>
        </w:rPr>
        <w:t>%</w:t>
      </w:r>
      <w:r w:rsidR="003E703E">
        <w:rPr>
          <w:rFonts w:ascii="仿宋_GB2312" w:eastAsia="仿宋_GB2312" w:hint="eastAsia"/>
          <w:color w:val="000000"/>
          <w:sz w:val="32"/>
          <w:szCs w:val="32"/>
        </w:rPr>
        <w:t>。主要原因是</w:t>
      </w:r>
      <w:r w:rsidR="00BA15DA">
        <w:rPr>
          <w:rFonts w:ascii="仿宋_GB2312" w:eastAsia="仿宋_GB2312" w:hint="eastAsia"/>
          <w:color w:val="000000"/>
          <w:sz w:val="32"/>
          <w:szCs w:val="32"/>
        </w:rPr>
        <w:t>疫情原因，公车使用减少</w:t>
      </w:r>
      <w:r w:rsidR="003E703E">
        <w:rPr>
          <w:rFonts w:ascii="仿宋_GB2312" w:eastAsia="仿宋_GB2312" w:hint="eastAsia"/>
          <w:color w:val="000000"/>
          <w:sz w:val="32"/>
          <w:szCs w:val="32"/>
        </w:rPr>
        <w:t>。</w:t>
      </w:r>
    </w:p>
    <w:p w:rsidR="003E703E" w:rsidRPr="003E6B82" w:rsidRDefault="003E703E" w:rsidP="003E6B82">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sidR="003E6B82">
        <w:rPr>
          <w:rFonts w:ascii="仿宋_GB2312" w:eastAsia="仿宋_GB2312"/>
          <w:b/>
          <w:color w:val="000000"/>
          <w:sz w:val="32"/>
          <w:szCs w:val="32"/>
        </w:rPr>
        <w:t xml:space="preserve"> </w:t>
      </w:r>
      <w:r>
        <w:rPr>
          <w:rFonts w:ascii="仿宋_GB2312" w:eastAsia="仿宋_GB2312" w:hint="eastAsia"/>
          <w:b/>
          <w:color w:val="000000"/>
          <w:sz w:val="32"/>
          <w:szCs w:val="32"/>
        </w:rPr>
        <w:t>公务用车运行维护费支出</w:t>
      </w:r>
      <w:r w:rsidR="003E6B82">
        <w:rPr>
          <w:rFonts w:ascii="仿宋_GB2312" w:eastAsia="仿宋_GB2312" w:hint="eastAsia"/>
          <w:color w:val="000000"/>
          <w:sz w:val="32"/>
          <w:szCs w:val="32"/>
        </w:rPr>
        <w:t>4.71</w:t>
      </w:r>
      <w:r>
        <w:rPr>
          <w:rFonts w:ascii="仿宋_GB2312" w:eastAsia="仿宋_GB2312" w:hint="eastAsia"/>
          <w:color w:val="000000"/>
          <w:sz w:val="32"/>
          <w:szCs w:val="32"/>
        </w:rPr>
        <w:t>万元。主要用于</w:t>
      </w:r>
      <w:r w:rsidR="008B0D94">
        <w:rPr>
          <w:rFonts w:ascii="仿宋_GB2312" w:eastAsia="仿宋_GB2312" w:hint="eastAsia"/>
          <w:color w:val="000000"/>
          <w:sz w:val="32"/>
          <w:szCs w:val="32"/>
        </w:rPr>
        <w:t>市内公务外出</w:t>
      </w:r>
      <w:r>
        <w:rPr>
          <w:rFonts w:ascii="仿宋_GB2312" w:eastAsia="仿宋_GB2312" w:hint="eastAsia"/>
          <w:color w:val="000000"/>
          <w:sz w:val="32"/>
          <w:szCs w:val="32"/>
        </w:rPr>
        <w:t>等所需的公务用车燃料费、维修费、过路过桥费、保险费等支出。</w:t>
      </w:r>
    </w:p>
    <w:p w:rsidR="003E703E" w:rsidRDefault="003E703E" w:rsidP="003E703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sidR="006D6A85">
        <w:rPr>
          <w:rFonts w:ascii="仿宋_GB2312" w:eastAsia="仿宋_GB2312" w:hint="eastAsia"/>
          <w:color w:val="000000"/>
          <w:sz w:val="32"/>
          <w:szCs w:val="32"/>
        </w:rPr>
        <w:t>0.09</w:t>
      </w:r>
      <w:r>
        <w:rPr>
          <w:rFonts w:ascii="仿宋_GB2312" w:eastAsia="仿宋_GB2312" w:hint="eastAsia"/>
          <w:color w:val="000000"/>
          <w:sz w:val="32"/>
          <w:szCs w:val="32"/>
        </w:rPr>
        <w:t>万元，</w:t>
      </w:r>
      <w:r>
        <w:rPr>
          <w:rStyle w:val="a6"/>
          <w:rFonts w:ascii="仿宋" w:eastAsia="仿宋" w:hAnsi="仿宋" w:hint="eastAsia"/>
          <w:b w:val="0"/>
          <w:bCs/>
          <w:color w:val="000000"/>
          <w:sz w:val="32"/>
          <w:szCs w:val="32"/>
        </w:rPr>
        <w:t>完成预算</w:t>
      </w:r>
      <w:r w:rsidR="006C673C">
        <w:rPr>
          <w:rStyle w:val="a6"/>
          <w:rFonts w:ascii="仿宋" w:eastAsia="仿宋" w:hAnsi="仿宋" w:hint="eastAsia"/>
          <w:b w:val="0"/>
          <w:bCs/>
          <w:color w:val="000000"/>
          <w:sz w:val="32"/>
          <w:szCs w:val="32"/>
        </w:rPr>
        <w:t>100</w:t>
      </w:r>
      <w:r>
        <w:rPr>
          <w:rStyle w:val="a6"/>
          <w:rFonts w:ascii="仿宋" w:eastAsia="仿宋" w:hAnsi="仿宋"/>
          <w:b w:val="0"/>
          <w:bCs/>
          <w:color w:val="000000"/>
          <w:sz w:val="32"/>
          <w:szCs w:val="32"/>
        </w:rPr>
        <w:t>%</w:t>
      </w:r>
      <w:r>
        <w:rPr>
          <w:rStyle w:val="a6"/>
          <w:rFonts w:ascii="仿宋" w:eastAsia="仿宋" w:hAnsi="仿宋" w:hint="eastAsia"/>
          <w:b w:val="0"/>
          <w:bCs/>
          <w:color w:val="000000"/>
          <w:sz w:val="32"/>
          <w:szCs w:val="32"/>
        </w:rPr>
        <w:t>。</w:t>
      </w:r>
      <w:r>
        <w:rPr>
          <w:rFonts w:ascii="仿宋_GB2312" w:eastAsia="仿宋_GB2312" w:hint="eastAsia"/>
          <w:color w:val="000000"/>
          <w:sz w:val="32"/>
          <w:szCs w:val="32"/>
        </w:rPr>
        <w:t>公务接</w:t>
      </w:r>
      <w:r>
        <w:rPr>
          <w:rFonts w:ascii="仿宋_GB2312" w:eastAsia="仿宋_GB2312" w:hint="eastAsia"/>
          <w:color w:val="000000"/>
          <w:sz w:val="32"/>
          <w:szCs w:val="32"/>
        </w:rPr>
        <w:lastRenderedPageBreak/>
        <w:t>待费支出决算比</w:t>
      </w:r>
      <w:r>
        <w:rPr>
          <w:rFonts w:ascii="仿宋_GB2312" w:eastAsia="仿宋_GB2312"/>
          <w:color w:val="000000"/>
          <w:sz w:val="32"/>
          <w:szCs w:val="32"/>
        </w:rPr>
        <w:t>2019</w:t>
      </w:r>
      <w:r>
        <w:rPr>
          <w:rFonts w:ascii="仿宋_GB2312" w:eastAsia="仿宋_GB2312" w:hint="eastAsia"/>
          <w:color w:val="000000"/>
          <w:sz w:val="32"/>
          <w:szCs w:val="32"/>
        </w:rPr>
        <w:t>年减少</w:t>
      </w:r>
      <w:r w:rsidR="00FA7B2B">
        <w:rPr>
          <w:rFonts w:ascii="仿宋_GB2312" w:eastAsia="仿宋_GB2312" w:hint="eastAsia"/>
          <w:color w:val="000000"/>
          <w:sz w:val="32"/>
          <w:szCs w:val="32"/>
        </w:rPr>
        <w:t>0.16</w:t>
      </w:r>
      <w:r>
        <w:rPr>
          <w:rFonts w:ascii="仿宋_GB2312" w:eastAsia="仿宋_GB2312" w:hint="eastAsia"/>
          <w:color w:val="000000"/>
          <w:sz w:val="32"/>
          <w:szCs w:val="32"/>
        </w:rPr>
        <w:t>万元，下降</w:t>
      </w:r>
      <w:r w:rsidR="00FA7B2B">
        <w:rPr>
          <w:rFonts w:ascii="仿宋_GB2312" w:eastAsia="仿宋_GB2312" w:hint="eastAsia"/>
          <w:color w:val="000000"/>
          <w:sz w:val="32"/>
          <w:szCs w:val="32"/>
        </w:rPr>
        <w:t>64</w:t>
      </w:r>
      <w:r>
        <w:rPr>
          <w:rFonts w:ascii="仿宋_GB2312" w:eastAsia="仿宋_GB2312"/>
          <w:color w:val="000000"/>
          <w:sz w:val="32"/>
          <w:szCs w:val="32"/>
        </w:rPr>
        <w:t>%</w:t>
      </w:r>
      <w:r>
        <w:rPr>
          <w:rFonts w:ascii="仿宋_GB2312" w:eastAsia="仿宋_GB2312" w:hint="eastAsia"/>
          <w:color w:val="000000"/>
          <w:sz w:val="32"/>
          <w:szCs w:val="32"/>
        </w:rPr>
        <w:t>。主要原因是</w:t>
      </w:r>
      <w:r w:rsidR="00FA7B2B">
        <w:rPr>
          <w:rFonts w:ascii="仿宋_GB2312" w:eastAsia="仿宋_GB2312" w:hint="eastAsia"/>
          <w:color w:val="000000"/>
          <w:sz w:val="32"/>
          <w:szCs w:val="32"/>
        </w:rPr>
        <w:t>疫情期间，接待活动减少</w:t>
      </w:r>
      <w:r>
        <w:rPr>
          <w:rFonts w:ascii="仿宋_GB2312" w:eastAsia="仿宋_GB2312" w:hint="eastAsia"/>
          <w:color w:val="000000"/>
          <w:sz w:val="32"/>
          <w:szCs w:val="32"/>
        </w:rPr>
        <w:t>。其中：</w:t>
      </w:r>
    </w:p>
    <w:p w:rsidR="003E703E" w:rsidRPr="006D6A85" w:rsidRDefault="003E703E" w:rsidP="006D6A85">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sidR="006D6A85">
        <w:rPr>
          <w:rFonts w:ascii="仿宋" w:eastAsia="仿宋" w:hAnsi="仿宋" w:hint="eastAsia"/>
          <w:color w:val="000000"/>
          <w:sz w:val="32"/>
          <w:szCs w:val="32"/>
        </w:rPr>
        <w:t>0.09</w:t>
      </w:r>
      <w:r>
        <w:rPr>
          <w:rFonts w:ascii="仿宋_GB2312" w:eastAsia="仿宋_GB2312" w:hint="eastAsia"/>
          <w:color w:val="000000"/>
          <w:sz w:val="32"/>
          <w:szCs w:val="32"/>
        </w:rPr>
        <w:t>万元，主要用于开展业务活动开支的用餐费等。国内公务接待</w:t>
      </w:r>
      <w:r w:rsidR="00FA7B2B">
        <w:rPr>
          <w:rFonts w:ascii="仿宋_GB2312" w:eastAsia="仿宋_GB2312" w:hint="eastAsia"/>
          <w:color w:val="000000"/>
          <w:sz w:val="32"/>
          <w:szCs w:val="32"/>
        </w:rPr>
        <w:t>1</w:t>
      </w:r>
      <w:r>
        <w:rPr>
          <w:rFonts w:ascii="仿宋_GB2312" w:eastAsia="仿宋_GB2312" w:hint="eastAsia"/>
          <w:color w:val="000000"/>
          <w:sz w:val="32"/>
          <w:szCs w:val="32"/>
        </w:rPr>
        <w:t>批次，</w:t>
      </w:r>
      <w:r w:rsidR="00443E62">
        <w:rPr>
          <w:rFonts w:ascii="仿宋_GB2312" w:eastAsia="仿宋_GB2312" w:hint="eastAsia"/>
          <w:color w:val="000000"/>
          <w:sz w:val="32"/>
          <w:szCs w:val="32"/>
        </w:rPr>
        <w:t>6</w:t>
      </w:r>
      <w:r>
        <w:rPr>
          <w:rFonts w:ascii="仿宋_GB2312" w:eastAsia="仿宋_GB2312" w:hint="eastAsia"/>
          <w:color w:val="000000"/>
          <w:sz w:val="32"/>
          <w:szCs w:val="32"/>
        </w:rPr>
        <w:t>人次（不包括陪同人员），共计支出</w:t>
      </w:r>
      <w:r w:rsidR="00FA7B2B">
        <w:rPr>
          <w:rFonts w:ascii="仿宋_GB2312" w:eastAsia="仿宋_GB2312" w:hint="eastAsia"/>
          <w:color w:val="000000"/>
          <w:sz w:val="32"/>
          <w:szCs w:val="32"/>
        </w:rPr>
        <w:t>0.09</w:t>
      </w:r>
      <w:r>
        <w:rPr>
          <w:rFonts w:ascii="仿宋_GB2312" w:eastAsia="仿宋_GB2312" w:hint="eastAsia"/>
          <w:color w:val="000000"/>
          <w:sz w:val="32"/>
          <w:szCs w:val="32"/>
        </w:rPr>
        <w:t>万元，具体内容包括：</w:t>
      </w:r>
      <w:bookmarkStart w:id="47" w:name="_Toc15377218"/>
      <w:bookmarkStart w:id="48" w:name="_Toc15396610"/>
      <w:r w:rsidR="00FA7B2B">
        <w:rPr>
          <w:rFonts w:ascii="仿宋_GB2312" w:eastAsia="仿宋_GB2312" w:hint="eastAsia"/>
          <w:color w:val="000000"/>
          <w:sz w:val="32"/>
          <w:szCs w:val="32"/>
        </w:rPr>
        <w:t>接待老校长协会餐费0.09万元。</w:t>
      </w:r>
    </w:p>
    <w:p w:rsidR="003E703E" w:rsidRDefault="003E703E" w:rsidP="003E703E">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3E703E" w:rsidRPr="007C6F1A" w:rsidRDefault="003E703E" w:rsidP="007C6F1A">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w:t>
      </w:r>
      <w:r w:rsidR="00FA4265">
        <w:rPr>
          <w:rFonts w:ascii="仿宋_GB2312" w:eastAsia="仿宋_GB2312" w:hint="eastAsia"/>
          <w:color w:val="000000"/>
          <w:sz w:val="32"/>
          <w:szCs w:val="32"/>
        </w:rPr>
        <w:t>无</w:t>
      </w:r>
      <w:r>
        <w:rPr>
          <w:rFonts w:ascii="仿宋_GB2312" w:eastAsia="仿宋_GB2312" w:hint="eastAsia"/>
          <w:color w:val="000000"/>
          <w:sz w:val="32"/>
          <w:szCs w:val="32"/>
        </w:rPr>
        <w:t>支出。</w:t>
      </w:r>
    </w:p>
    <w:p w:rsidR="003E703E" w:rsidRDefault="003E703E" w:rsidP="003E703E">
      <w:pPr>
        <w:numPr>
          <w:ilvl w:val="0"/>
          <w:numId w:val="2"/>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3E703E" w:rsidRPr="007C6F1A" w:rsidRDefault="003E703E" w:rsidP="007C6F1A">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w:t>
      </w:r>
      <w:r w:rsidR="00A77B9C">
        <w:rPr>
          <w:rFonts w:ascii="仿宋_GB2312" w:eastAsia="仿宋_GB2312" w:hint="eastAsia"/>
          <w:color w:val="000000"/>
          <w:sz w:val="32"/>
          <w:szCs w:val="32"/>
        </w:rPr>
        <w:t>无</w:t>
      </w:r>
      <w:r>
        <w:rPr>
          <w:rFonts w:ascii="仿宋_GB2312" w:eastAsia="仿宋_GB2312" w:hint="eastAsia"/>
          <w:color w:val="000000"/>
          <w:sz w:val="32"/>
          <w:szCs w:val="32"/>
        </w:rPr>
        <w:t>支出。</w:t>
      </w:r>
    </w:p>
    <w:p w:rsidR="003E703E" w:rsidRDefault="003E703E" w:rsidP="003E703E">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1"/>
      <w:bookmarkEnd w:id="52"/>
    </w:p>
    <w:p w:rsidR="003E703E" w:rsidRDefault="003E703E" w:rsidP="003E703E">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3E703E" w:rsidRDefault="003E703E" w:rsidP="003E703E">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86049C">
        <w:rPr>
          <w:rFonts w:ascii="仿宋_GB2312" w:eastAsia="仿宋_GB2312" w:hint="eastAsia"/>
          <w:color w:val="000000"/>
          <w:sz w:val="32"/>
          <w:szCs w:val="32"/>
        </w:rPr>
        <w:t>四川省乐山第一中学校</w:t>
      </w:r>
      <w:r>
        <w:rPr>
          <w:rFonts w:ascii="仿宋_GB2312" w:eastAsia="仿宋_GB2312" w:hint="eastAsia"/>
          <w:color w:val="000000"/>
          <w:sz w:val="32"/>
          <w:szCs w:val="32"/>
        </w:rPr>
        <w:t>运行经费支出</w:t>
      </w:r>
      <w:r w:rsidR="0086049C">
        <w:rPr>
          <w:rFonts w:ascii="仿宋_GB2312" w:eastAsia="仿宋_GB2312" w:hint="eastAsia"/>
          <w:color w:val="000000"/>
          <w:sz w:val="32"/>
          <w:szCs w:val="32"/>
        </w:rPr>
        <w:t>4.80</w:t>
      </w:r>
      <w:r>
        <w:rPr>
          <w:rFonts w:ascii="仿宋_GB2312" w:eastAsia="仿宋_GB2312" w:hint="eastAsia"/>
          <w:color w:val="000000"/>
          <w:sz w:val="32"/>
          <w:szCs w:val="32"/>
        </w:rPr>
        <w:t>万元，比</w:t>
      </w:r>
      <w:r>
        <w:rPr>
          <w:rFonts w:ascii="仿宋_GB2312" w:eastAsia="仿宋_GB2312"/>
          <w:color w:val="000000"/>
          <w:sz w:val="32"/>
          <w:szCs w:val="32"/>
        </w:rPr>
        <w:t>2019</w:t>
      </w:r>
      <w:r>
        <w:rPr>
          <w:rFonts w:ascii="仿宋_GB2312" w:eastAsia="仿宋_GB2312" w:hint="eastAsia"/>
          <w:color w:val="000000"/>
          <w:sz w:val="32"/>
          <w:szCs w:val="32"/>
        </w:rPr>
        <w:t>年减少</w:t>
      </w:r>
      <w:r w:rsidR="0053786C">
        <w:rPr>
          <w:rFonts w:ascii="仿宋_GB2312" w:eastAsia="仿宋_GB2312" w:hint="eastAsia"/>
          <w:color w:val="000000"/>
          <w:sz w:val="32"/>
          <w:szCs w:val="32"/>
        </w:rPr>
        <w:t>5.05</w:t>
      </w:r>
      <w:r>
        <w:rPr>
          <w:rFonts w:ascii="仿宋_GB2312" w:eastAsia="仿宋_GB2312" w:hint="eastAsia"/>
          <w:color w:val="000000"/>
          <w:sz w:val="32"/>
          <w:szCs w:val="32"/>
        </w:rPr>
        <w:t>万元，下降</w:t>
      </w:r>
      <w:r w:rsidR="0053786C">
        <w:rPr>
          <w:rFonts w:ascii="仿宋_GB2312" w:eastAsia="仿宋_GB2312" w:hint="eastAsia"/>
          <w:color w:val="000000"/>
          <w:sz w:val="32"/>
          <w:szCs w:val="32"/>
        </w:rPr>
        <w:t>51.27</w:t>
      </w:r>
      <w:r>
        <w:rPr>
          <w:rFonts w:ascii="仿宋_GB2312" w:eastAsia="仿宋_GB2312"/>
          <w:color w:val="000000"/>
          <w:sz w:val="32"/>
          <w:szCs w:val="32"/>
        </w:rPr>
        <w:t>%</w:t>
      </w:r>
      <w:r>
        <w:rPr>
          <w:rFonts w:ascii="仿宋_GB2312" w:eastAsia="仿宋_GB2312" w:hint="eastAsia"/>
          <w:color w:val="000000"/>
          <w:sz w:val="32"/>
          <w:szCs w:val="32"/>
        </w:rPr>
        <w:t>。主要原因是</w:t>
      </w:r>
      <w:r w:rsidR="0086049C">
        <w:rPr>
          <w:rFonts w:ascii="仿宋_GB2312" w:eastAsia="仿宋_GB2312" w:hint="eastAsia"/>
          <w:color w:val="000000"/>
          <w:sz w:val="32"/>
          <w:szCs w:val="32"/>
        </w:rPr>
        <w:t>疫情导致学校相关活动减少。</w:t>
      </w:r>
    </w:p>
    <w:p w:rsidR="003E703E" w:rsidRDefault="003E703E" w:rsidP="003E703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3E703E" w:rsidRPr="007C76A4" w:rsidRDefault="003E703E" w:rsidP="007C76A4">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w:t>
      </w:r>
      <w:r w:rsidR="00CE26DE">
        <w:rPr>
          <w:rFonts w:ascii="仿宋_GB2312" w:eastAsia="仿宋_GB2312" w:hint="eastAsia"/>
          <w:color w:val="000000"/>
          <w:sz w:val="32"/>
          <w:szCs w:val="32"/>
        </w:rPr>
        <w:t>四川省乐山第一中学校</w:t>
      </w:r>
      <w:r>
        <w:rPr>
          <w:rFonts w:ascii="仿宋_GB2312" w:eastAsia="仿宋_GB2312" w:hint="eastAsia"/>
          <w:color w:val="000000"/>
          <w:sz w:val="32"/>
          <w:szCs w:val="32"/>
        </w:rPr>
        <w:t>政府采购支出总额</w:t>
      </w:r>
      <w:r w:rsidR="0019092F">
        <w:rPr>
          <w:rFonts w:ascii="仿宋_GB2312" w:eastAsia="仿宋_GB2312" w:hint="eastAsia"/>
          <w:color w:val="000000"/>
          <w:sz w:val="32"/>
          <w:szCs w:val="32"/>
        </w:rPr>
        <w:t>1581.00</w:t>
      </w:r>
      <w:r>
        <w:rPr>
          <w:rFonts w:ascii="仿宋_GB2312" w:eastAsia="仿宋_GB2312" w:hint="eastAsia"/>
          <w:color w:val="000000"/>
          <w:sz w:val="32"/>
          <w:szCs w:val="32"/>
        </w:rPr>
        <w:t>万元，其中：政府采购货物支出</w:t>
      </w:r>
      <w:r w:rsidR="0019092F">
        <w:rPr>
          <w:rFonts w:ascii="仿宋_GB2312" w:eastAsia="仿宋_GB2312" w:hint="eastAsia"/>
          <w:color w:val="000000"/>
          <w:sz w:val="32"/>
          <w:szCs w:val="32"/>
        </w:rPr>
        <w:t>1581.00</w:t>
      </w:r>
      <w:r>
        <w:rPr>
          <w:rFonts w:ascii="仿宋_GB2312" w:eastAsia="仿宋_GB2312" w:hint="eastAsia"/>
          <w:color w:val="000000"/>
          <w:sz w:val="32"/>
          <w:szCs w:val="32"/>
        </w:rPr>
        <w:t>万元。主要用于</w:t>
      </w:r>
      <w:r w:rsidR="0019092F">
        <w:rPr>
          <w:rFonts w:ascii="仿宋_GB2312" w:eastAsia="仿宋_GB2312" w:hint="eastAsia"/>
          <w:color w:val="000000"/>
          <w:sz w:val="32"/>
          <w:szCs w:val="32"/>
        </w:rPr>
        <w:t>教学设备购置</w:t>
      </w:r>
      <w:r>
        <w:rPr>
          <w:rFonts w:ascii="仿宋_GB2312" w:eastAsia="仿宋_GB2312" w:hint="eastAsia"/>
          <w:color w:val="000000"/>
          <w:sz w:val="32"/>
          <w:szCs w:val="32"/>
        </w:rPr>
        <w:t>。授予中小企业合同金额</w:t>
      </w:r>
      <w:r w:rsidR="0019092F">
        <w:rPr>
          <w:rFonts w:ascii="仿宋_GB2312" w:eastAsia="仿宋_GB2312" w:hint="eastAsia"/>
          <w:color w:val="000000"/>
          <w:sz w:val="32"/>
          <w:szCs w:val="32"/>
        </w:rPr>
        <w:t>10.00</w:t>
      </w:r>
      <w:r>
        <w:rPr>
          <w:rFonts w:ascii="仿宋_GB2312" w:eastAsia="仿宋_GB2312" w:hint="eastAsia"/>
          <w:color w:val="000000"/>
          <w:sz w:val="32"/>
          <w:szCs w:val="32"/>
        </w:rPr>
        <w:t>万元，占政府采购支出总额的</w:t>
      </w:r>
      <w:r w:rsidR="0019092F">
        <w:rPr>
          <w:rFonts w:ascii="仿宋_GB2312" w:eastAsia="仿宋_GB2312" w:hint="eastAsia"/>
          <w:color w:val="000000"/>
          <w:sz w:val="32"/>
          <w:szCs w:val="32"/>
        </w:rPr>
        <w:t>0.63</w:t>
      </w:r>
      <w:r>
        <w:rPr>
          <w:rFonts w:ascii="仿宋_GB2312" w:eastAsia="仿宋_GB2312"/>
          <w:color w:val="000000"/>
          <w:sz w:val="32"/>
          <w:szCs w:val="32"/>
        </w:rPr>
        <w:t>%</w:t>
      </w:r>
      <w:r>
        <w:rPr>
          <w:rFonts w:ascii="仿宋_GB2312" w:eastAsia="仿宋_GB2312" w:hint="eastAsia"/>
          <w:color w:val="000000"/>
          <w:sz w:val="32"/>
          <w:szCs w:val="32"/>
        </w:rPr>
        <w:t>，其中：授予小</w:t>
      </w:r>
      <w:proofErr w:type="gramStart"/>
      <w:r>
        <w:rPr>
          <w:rFonts w:ascii="仿宋_GB2312" w:eastAsia="仿宋_GB2312" w:hint="eastAsia"/>
          <w:color w:val="000000"/>
          <w:sz w:val="32"/>
          <w:szCs w:val="32"/>
        </w:rPr>
        <w:t>微企业</w:t>
      </w:r>
      <w:proofErr w:type="gramEnd"/>
      <w:r>
        <w:rPr>
          <w:rFonts w:ascii="仿宋_GB2312" w:eastAsia="仿宋_GB2312" w:hint="eastAsia"/>
          <w:color w:val="000000"/>
          <w:sz w:val="32"/>
          <w:szCs w:val="32"/>
        </w:rPr>
        <w:t>合同金额</w:t>
      </w:r>
      <w:r w:rsidR="0019092F">
        <w:rPr>
          <w:rFonts w:ascii="仿宋_GB2312" w:eastAsia="仿宋_GB2312" w:hint="eastAsia"/>
          <w:color w:val="000000"/>
          <w:sz w:val="32"/>
          <w:szCs w:val="32"/>
        </w:rPr>
        <w:t>10.00</w:t>
      </w:r>
      <w:r>
        <w:rPr>
          <w:rFonts w:ascii="仿宋_GB2312" w:eastAsia="仿宋_GB2312" w:hint="eastAsia"/>
          <w:color w:val="000000"/>
          <w:sz w:val="32"/>
          <w:szCs w:val="32"/>
        </w:rPr>
        <w:t>万元，占政府采购支出总额的</w:t>
      </w:r>
      <w:r w:rsidR="0019092F">
        <w:rPr>
          <w:rFonts w:ascii="仿宋_GB2312" w:eastAsia="仿宋_GB2312" w:hint="eastAsia"/>
          <w:color w:val="000000"/>
          <w:sz w:val="32"/>
          <w:szCs w:val="32"/>
        </w:rPr>
        <w:t>0.63</w:t>
      </w:r>
      <w:r>
        <w:rPr>
          <w:rFonts w:ascii="仿宋_GB2312" w:eastAsia="仿宋_GB2312"/>
          <w:color w:val="000000"/>
          <w:sz w:val="32"/>
          <w:szCs w:val="32"/>
        </w:rPr>
        <w:t>%</w:t>
      </w:r>
      <w:r>
        <w:rPr>
          <w:rFonts w:ascii="仿宋_GB2312" w:eastAsia="仿宋_GB2312" w:hint="eastAsia"/>
          <w:color w:val="000000"/>
          <w:sz w:val="32"/>
          <w:szCs w:val="32"/>
        </w:rPr>
        <w:t>。</w:t>
      </w:r>
    </w:p>
    <w:p w:rsidR="003E703E" w:rsidRDefault="003E703E" w:rsidP="003E703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3E703E" w:rsidRDefault="003E703E" w:rsidP="003E703E">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w:t>
      </w:r>
      <w:r w:rsidR="00E80179">
        <w:rPr>
          <w:rFonts w:ascii="仿宋_GB2312" w:eastAsia="仿宋_GB2312" w:hint="eastAsia"/>
          <w:color w:val="000000"/>
          <w:sz w:val="32"/>
          <w:szCs w:val="32"/>
        </w:rPr>
        <w:t>四川省乐山第一中学校</w:t>
      </w:r>
      <w:r>
        <w:rPr>
          <w:rFonts w:ascii="仿宋_GB2312" w:eastAsia="仿宋_GB2312" w:hint="eastAsia"/>
          <w:color w:val="000000"/>
          <w:sz w:val="32"/>
          <w:szCs w:val="32"/>
        </w:rPr>
        <w:t>共有车辆</w:t>
      </w:r>
      <w:r w:rsidR="00E80179">
        <w:rPr>
          <w:rFonts w:ascii="仿宋_GB2312" w:eastAsia="仿宋_GB2312" w:hint="eastAsia"/>
          <w:color w:val="000000"/>
          <w:sz w:val="32"/>
          <w:szCs w:val="32"/>
        </w:rPr>
        <w:lastRenderedPageBreak/>
        <w:t>2</w:t>
      </w:r>
      <w:r>
        <w:rPr>
          <w:rFonts w:ascii="仿宋_GB2312" w:eastAsia="仿宋_GB2312" w:hint="eastAsia"/>
          <w:color w:val="000000"/>
          <w:sz w:val="32"/>
          <w:szCs w:val="32"/>
        </w:rPr>
        <w:t>辆，其中：</w:t>
      </w:r>
      <w:r w:rsidR="00DA11D0">
        <w:rPr>
          <w:rFonts w:ascii="仿宋_GB2312" w:eastAsia="仿宋_GB2312" w:hint="eastAsia"/>
          <w:color w:val="000000"/>
          <w:sz w:val="32"/>
          <w:szCs w:val="32"/>
        </w:rPr>
        <w:t>其他</w:t>
      </w:r>
      <w:r>
        <w:rPr>
          <w:rFonts w:ascii="仿宋_GB2312" w:eastAsia="仿宋_GB2312" w:hint="eastAsia"/>
          <w:color w:val="000000"/>
          <w:sz w:val="32"/>
          <w:szCs w:val="32"/>
        </w:rPr>
        <w:t>用车</w:t>
      </w:r>
      <w:r w:rsidR="00E80179">
        <w:rPr>
          <w:rFonts w:ascii="仿宋_GB2312" w:eastAsia="仿宋_GB2312" w:hint="eastAsia"/>
          <w:color w:val="000000"/>
          <w:sz w:val="32"/>
          <w:szCs w:val="32"/>
        </w:rPr>
        <w:t>2</w:t>
      </w:r>
      <w:r>
        <w:rPr>
          <w:rFonts w:ascii="仿宋_GB2312" w:eastAsia="仿宋_GB2312" w:hint="eastAsia"/>
          <w:color w:val="000000"/>
          <w:sz w:val="32"/>
          <w:szCs w:val="32"/>
        </w:rPr>
        <w:t>辆</w:t>
      </w:r>
      <w:r w:rsidR="00E80179">
        <w:rPr>
          <w:rFonts w:ascii="仿宋_GB2312" w:eastAsia="仿宋_GB2312" w:hint="eastAsia"/>
          <w:color w:val="000000"/>
          <w:sz w:val="32"/>
          <w:szCs w:val="32"/>
        </w:rPr>
        <w:t>。</w:t>
      </w:r>
    </w:p>
    <w:p w:rsidR="003E703E" w:rsidRDefault="003E703E" w:rsidP="003E703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3E703E" w:rsidRDefault="003E703E" w:rsidP="003E70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w:t>
      </w:r>
      <w:r w:rsidR="008B5F7A">
        <w:rPr>
          <w:rFonts w:ascii="仿宋_GB2312" w:eastAsia="仿宋_GB2312" w:hAnsi="仿宋_GB2312" w:cs="仿宋_GB2312" w:hint="eastAsia"/>
          <w:sz w:val="32"/>
          <w:szCs w:val="32"/>
        </w:rPr>
        <w:t>未</w:t>
      </w:r>
      <w:r>
        <w:rPr>
          <w:rFonts w:ascii="仿宋_GB2312" w:eastAsia="仿宋_GB2312" w:hAnsi="仿宋_GB2312" w:cs="仿宋_GB2312" w:hint="eastAsia"/>
          <w:sz w:val="32"/>
          <w:szCs w:val="32"/>
        </w:rPr>
        <w:t>组织开展预算事前绩效评估，对</w:t>
      </w:r>
      <w:r w:rsidR="00DB6284">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个项目编制了绩效目标，预算执行过程中，选取</w:t>
      </w:r>
      <w:r w:rsidR="008B5F7A">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个项目开展绩效监控，年终执行完毕后，对</w:t>
      </w:r>
      <w:r w:rsidR="008B5F7A">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个项目开展了绩效目标完成情况自评。</w:t>
      </w:r>
    </w:p>
    <w:p w:rsidR="003E703E" w:rsidRDefault="003E703E" w:rsidP="003E70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年部门整体支出开展绩效自评，从评价情况来看</w:t>
      </w:r>
      <w:r w:rsidR="001C328A">
        <w:rPr>
          <w:rFonts w:ascii="仿宋_GB2312" w:eastAsia="仿宋_GB2312" w:hAnsi="仿宋_GB2312" w:cs="仿宋_GB2312" w:hint="eastAsia"/>
          <w:sz w:val="32"/>
          <w:szCs w:val="32"/>
        </w:rPr>
        <w:t>，本年度我单位改造了学生学习生活环境，提高了学校教育网络信息化水平，部分外出活动因疫情按政策要求暂停实施</w:t>
      </w:r>
      <w:r w:rsidR="0010017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w:t>
      </w:r>
      <w:r w:rsidR="00100175">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未组织开展项目支出绩效评价。</w:t>
      </w:r>
    </w:p>
    <w:p w:rsidR="003E703E" w:rsidRDefault="003E703E" w:rsidP="003E703E">
      <w:pPr>
        <w:spacing w:line="58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1.</w:t>
      </w:r>
      <w:r>
        <w:rPr>
          <w:rFonts w:ascii="楷体_GB2312" w:eastAsia="楷体_GB2312" w:hAnsi="楷体_GB2312" w:cs="楷体_GB2312" w:hint="eastAsia"/>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w:t>
      </w:r>
      <w:r w:rsidR="0097431D">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年度部门决算中反映</w:t>
      </w:r>
      <w:r w:rsidR="0097431D">
        <w:rPr>
          <w:rFonts w:ascii="仿宋_GB2312" w:eastAsia="仿宋_GB2312" w:hAnsi="仿宋_GB2312" w:cs="仿宋_GB2312" w:hint="eastAsia"/>
          <w:sz w:val="32"/>
          <w:szCs w:val="32"/>
        </w:rPr>
        <w:t>“</w:t>
      </w:r>
      <w:r w:rsidR="0097431D" w:rsidRPr="006F5581">
        <w:rPr>
          <w:rFonts w:ascii="仿宋_GB2312" w:eastAsia="仿宋_GB2312" w:hAnsi="仿宋_GB2312" w:cs="仿宋_GB2312" w:hint="eastAsia"/>
          <w:sz w:val="32"/>
          <w:szCs w:val="32"/>
        </w:rPr>
        <w:t>2020年支持高考综合改革奖补资金</w:t>
      </w:r>
      <w:r w:rsidR="0097431D">
        <w:rPr>
          <w:rFonts w:ascii="仿宋_GB2312" w:eastAsia="仿宋_GB2312" w:hAnsi="仿宋_GB2312" w:cs="仿宋_GB2312"/>
          <w:sz w:val="32"/>
          <w:szCs w:val="32"/>
        </w:rPr>
        <w:t>”</w:t>
      </w:r>
      <w:r w:rsidR="0097431D">
        <w:rPr>
          <w:rFonts w:hint="eastAsia"/>
        </w:rPr>
        <w:t>、</w:t>
      </w:r>
      <w:r w:rsidR="0097431D" w:rsidRPr="006F5581">
        <w:rPr>
          <w:rFonts w:ascii="仿宋_GB2312" w:eastAsia="仿宋_GB2312" w:hAnsi="仿宋_GB2312" w:cs="仿宋_GB2312" w:hint="eastAsia"/>
          <w:sz w:val="32"/>
          <w:szCs w:val="32"/>
        </w:rPr>
        <w:t>“新生军训费”</w:t>
      </w:r>
      <w:r w:rsidR="0097431D">
        <w:rPr>
          <w:rFonts w:ascii="仿宋_GB2312" w:eastAsia="仿宋_GB2312" w:hAnsi="仿宋_GB2312" w:cs="仿宋_GB2312" w:hint="eastAsia"/>
          <w:sz w:val="32"/>
          <w:szCs w:val="32"/>
        </w:rPr>
        <w:t>、</w:t>
      </w:r>
      <w:r w:rsidR="0097431D">
        <w:rPr>
          <w:rFonts w:ascii="仿宋_GB2312" w:eastAsia="仿宋_GB2312" w:hAnsi="仿宋_GB2312" w:cs="仿宋_GB2312" w:hint="eastAsia"/>
          <w:sz w:val="32"/>
          <w:szCs w:val="32"/>
        </w:rPr>
        <w:t>“</w:t>
      </w:r>
      <w:r w:rsidR="0097431D" w:rsidRPr="00054DED">
        <w:rPr>
          <w:rFonts w:hint="eastAsia"/>
        </w:rPr>
        <w:t xml:space="preserve"> </w:t>
      </w:r>
      <w:r w:rsidR="0097431D" w:rsidRPr="00054DED">
        <w:rPr>
          <w:rFonts w:ascii="仿宋_GB2312" w:eastAsia="仿宋_GB2312" w:hAnsi="仿宋_GB2312" w:cs="仿宋_GB2312" w:hint="eastAsia"/>
          <w:sz w:val="32"/>
          <w:szCs w:val="32"/>
        </w:rPr>
        <w:t>建国初期退休干部生活医疗补助</w:t>
      </w:r>
      <w:r w:rsidR="0097431D">
        <w:rPr>
          <w:rFonts w:ascii="仿宋_GB2312" w:eastAsia="仿宋_GB2312" w:hAnsi="仿宋_GB2312" w:cs="仿宋_GB2312"/>
          <w:sz w:val="32"/>
          <w:szCs w:val="32"/>
        </w:rPr>
        <w:t>”</w:t>
      </w:r>
      <w:r w:rsidR="0097431D">
        <w:rPr>
          <w:rFonts w:ascii="仿宋_GB2312" w:eastAsia="仿宋_GB2312" w:hAnsi="仿宋_GB2312" w:cs="仿宋_GB2312" w:hint="eastAsia"/>
          <w:sz w:val="32"/>
          <w:szCs w:val="32"/>
        </w:rPr>
        <w:t>、</w:t>
      </w:r>
      <w:r w:rsidR="0097431D">
        <w:rPr>
          <w:rFonts w:ascii="仿宋_GB2312" w:eastAsia="仿宋_GB2312" w:hAnsi="仿宋_GB2312" w:cs="仿宋_GB2312" w:hint="eastAsia"/>
          <w:sz w:val="32"/>
          <w:szCs w:val="32"/>
        </w:rPr>
        <w:t>“</w:t>
      </w:r>
      <w:r w:rsidR="0097431D" w:rsidRPr="00054DED">
        <w:rPr>
          <w:rFonts w:ascii="仿宋_GB2312" w:eastAsia="仿宋_GB2312" w:hAnsi="仿宋_GB2312" w:cs="仿宋_GB2312" w:hint="eastAsia"/>
          <w:sz w:val="32"/>
          <w:szCs w:val="32"/>
        </w:rPr>
        <w:t>省第十四届运动会2020年度备战经费</w:t>
      </w:r>
      <w:r w:rsidR="0097431D">
        <w:rPr>
          <w:rFonts w:ascii="仿宋_GB2312" w:eastAsia="仿宋_GB2312" w:hAnsi="仿宋_GB2312" w:cs="仿宋_GB2312" w:hint="eastAsia"/>
          <w:sz w:val="32"/>
          <w:szCs w:val="32"/>
        </w:rPr>
        <w:t>”</w:t>
      </w:r>
      <w:r w:rsidR="0097431D">
        <w:rPr>
          <w:rFonts w:ascii="仿宋_GB2312" w:eastAsia="仿宋_GB2312" w:hAnsi="仿宋_GB2312" w:cs="仿宋_GB2312" w:hint="eastAsia"/>
          <w:sz w:val="32"/>
          <w:szCs w:val="32"/>
        </w:rPr>
        <w:t>、</w:t>
      </w:r>
      <w:r w:rsidR="0097431D">
        <w:rPr>
          <w:rFonts w:ascii="仿宋_GB2312" w:eastAsia="仿宋_GB2312" w:hAnsi="仿宋_GB2312" w:cs="仿宋_GB2312" w:hint="eastAsia"/>
          <w:sz w:val="32"/>
          <w:szCs w:val="32"/>
        </w:rPr>
        <w:t>“</w:t>
      </w:r>
      <w:r w:rsidR="0097431D" w:rsidRPr="006F5581">
        <w:rPr>
          <w:rFonts w:ascii="仿宋_GB2312" w:eastAsia="仿宋_GB2312" w:hAnsi="仿宋_GB2312" w:cs="仿宋_GB2312" w:hint="eastAsia"/>
          <w:sz w:val="32"/>
          <w:szCs w:val="32"/>
        </w:rPr>
        <w:t>2019年教学设备购置经费</w:t>
      </w:r>
      <w:r w:rsidR="0097431D">
        <w:rPr>
          <w:rFonts w:ascii="仿宋_GB2312" w:eastAsia="仿宋_GB2312" w:hAnsi="仿宋_GB2312" w:cs="仿宋_GB2312" w:hint="eastAsia"/>
          <w:sz w:val="32"/>
          <w:szCs w:val="32"/>
        </w:rPr>
        <w:t>”等5个项目绩效目标实际完成情况。</w:t>
      </w:r>
    </w:p>
    <w:p w:rsidR="003E703E" w:rsidRDefault="003E703E" w:rsidP="003E70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0097431D" w:rsidRPr="009304C6">
        <w:rPr>
          <w:rFonts w:ascii="仿宋_GB2312" w:eastAsia="仿宋_GB2312" w:hAnsi="仿宋_GB2312" w:cs="仿宋_GB2312" w:hint="eastAsia"/>
          <w:sz w:val="32"/>
          <w:szCs w:val="32"/>
        </w:rPr>
        <w:t>2020年支持高考综合</w:t>
      </w:r>
      <w:proofErr w:type="gramStart"/>
      <w:r w:rsidR="0097431D" w:rsidRPr="009304C6">
        <w:rPr>
          <w:rFonts w:ascii="仿宋_GB2312" w:eastAsia="仿宋_GB2312" w:hAnsi="仿宋_GB2312" w:cs="仿宋_GB2312" w:hint="eastAsia"/>
          <w:sz w:val="32"/>
          <w:szCs w:val="32"/>
        </w:rPr>
        <w:t>改革奖补</w:t>
      </w:r>
      <w:proofErr w:type="gramEnd"/>
      <w:r w:rsidR="0097431D" w:rsidRPr="009304C6">
        <w:rPr>
          <w:rFonts w:ascii="仿宋_GB2312" w:eastAsia="仿宋_GB2312" w:hAnsi="仿宋_GB2312" w:cs="仿宋_GB2312" w:hint="eastAsia"/>
          <w:sz w:val="32"/>
          <w:szCs w:val="32"/>
        </w:rPr>
        <w:t>资金</w:t>
      </w:r>
      <w:r w:rsidR="0097431D">
        <w:rPr>
          <w:rFonts w:ascii="仿宋_GB2312" w:eastAsia="仿宋_GB2312" w:hAnsi="仿宋_GB2312" w:cs="仿宋_GB2312" w:hint="eastAsia"/>
          <w:sz w:val="32"/>
          <w:szCs w:val="32"/>
        </w:rPr>
        <w:t>项目绩效目标完成情况综述。项目全年预算数600万元，执行数为542.85万元，完成预算的90%。通过项目实施，改善了学生学习生活环境，提高了食堂作业效率。发现的主要问题：部分设备参数不符合招标要求，暂停支付货款。下一步改进措施：敦促供应</w:t>
      </w:r>
      <w:proofErr w:type="gramStart"/>
      <w:r w:rsidR="0097431D">
        <w:rPr>
          <w:rFonts w:ascii="仿宋_GB2312" w:eastAsia="仿宋_GB2312" w:hAnsi="仿宋_GB2312" w:cs="仿宋_GB2312" w:hint="eastAsia"/>
          <w:sz w:val="32"/>
          <w:szCs w:val="32"/>
        </w:rPr>
        <w:t>商加快</w:t>
      </w:r>
      <w:proofErr w:type="gramEnd"/>
      <w:r w:rsidR="0097431D">
        <w:rPr>
          <w:rFonts w:ascii="仿宋_GB2312" w:eastAsia="仿宋_GB2312" w:hAnsi="仿宋_GB2312" w:cs="仿宋_GB2312" w:hint="eastAsia"/>
          <w:sz w:val="32"/>
          <w:szCs w:val="32"/>
        </w:rPr>
        <w:t>整改更换工作。</w:t>
      </w:r>
    </w:p>
    <w:p w:rsidR="0097431D" w:rsidRDefault="003E703E" w:rsidP="003E703E">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0097431D" w:rsidRPr="001C3C11">
        <w:rPr>
          <w:rFonts w:ascii="仿宋_GB2312" w:eastAsia="仿宋_GB2312" w:hAnsi="仿宋_GB2312" w:cs="仿宋_GB2312" w:hint="eastAsia"/>
          <w:sz w:val="32"/>
          <w:szCs w:val="32"/>
        </w:rPr>
        <w:t>新生军训费</w:t>
      </w:r>
      <w:r w:rsidR="0097431D">
        <w:rPr>
          <w:rFonts w:ascii="仿宋_GB2312" w:eastAsia="仿宋_GB2312" w:hAnsi="仿宋_GB2312" w:cs="仿宋_GB2312" w:hint="eastAsia"/>
          <w:sz w:val="32"/>
          <w:szCs w:val="32"/>
        </w:rPr>
        <w:t>项目绩效目标完成情况综述。项目全年预算数20万元，执行数为8.8万元，完成预算的44</w:t>
      </w:r>
      <w:r w:rsidR="0097431D">
        <w:rPr>
          <w:rFonts w:ascii="仿宋_GB2312" w:eastAsia="仿宋_GB2312" w:hAnsi="仿宋_GB2312" w:cs="仿宋_GB2312"/>
          <w:sz w:val="32"/>
          <w:szCs w:val="32"/>
        </w:rPr>
        <w:t>%</w:t>
      </w:r>
      <w:r w:rsidR="0097431D">
        <w:rPr>
          <w:rFonts w:ascii="仿宋_GB2312" w:eastAsia="仿宋_GB2312" w:hAnsi="仿宋_GB2312" w:cs="仿宋_GB2312" w:hint="eastAsia"/>
          <w:sz w:val="32"/>
          <w:szCs w:val="32"/>
        </w:rPr>
        <w:t>。通</w:t>
      </w:r>
      <w:r w:rsidR="0097431D">
        <w:rPr>
          <w:rFonts w:ascii="仿宋_GB2312" w:eastAsia="仿宋_GB2312" w:hAnsi="仿宋_GB2312" w:cs="仿宋_GB2312" w:hint="eastAsia"/>
          <w:sz w:val="32"/>
          <w:szCs w:val="32"/>
        </w:rPr>
        <w:lastRenderedPageBreak/>
        <w:t>过项目实施，支持了军训的顺利实施，使</w:t>
      </w:r>
      <w:r w:rsidR="0097431D" w:rsidRPr="00637061">
        <w:rPr>
          <w:rFonts w:ascii="仿宋_GB2312" w:eastAsia="仿宋_GB2312" w:hAnsi="仿宋_GB2312" w:cs="仿宋_GB2312" w:hint="eastAsia"/>
          <w:sz w:val="32"/>
          <w:szCs w:val="32"/>
        </w:rPr>
        <w:t>军训成果优秀率100%</w:t>
      </w:r>
      <w:r w:rsidR="0097431D">
        <w:rPr>
          <w:rFonts w:ascii="仿宋_GB2312" w:eastAsia="仿宋_GB2312" w:hAnsi="仿宋_GB2312" w:cs="仿宋_GB2312" w:hint="eastAsia"/>
          <w:sz w:val="32"/>
          <w:szCs w:val="32"/>
        </w:rPr>
        <w:t>，全员军训达标，完成入学教育。发现的主要问题：在职人员军训费用未落实。下一步改进措施：</w:t>
      </w:r>
      <w:r w:rsidR="0097431D" w:rsidRPr="00637061">
        <w:rPr>
          <w:rFonts w:ascii="仿宋_GB2312" w:eastAsia="仿宋_GB2312" w:hAnsi="仿宋_GB2312" w:cs="仿宋_GB2312" w:hint="eastAsia"/>
          <w:sz w:val="32"/>
          <w:szCs w:val="32"/>
        </w:rPr>
        <w:t>政教处提供相关依据，向主管部门汇报资金在职费用存在的合理性，积极争取资金，落实在职人员军训相关政策。</w:t>
      </w:r>
    </w:p>
    <w:p w:rsidR="003E703E" w:rsidRDefault="003E703E" w:rsidP="003E70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0097431D" w:rsidRPr="00D96537">
        <w:rPr>
          <w:rFonts w:ascii="仿宋_GB2312" w:eastAsia="仿宋_GB2312" w:hAnsi="仿宋_GB2312" w:cs="仿宋_GB2312" w:hint="eastAsia"/>
          <w:sz w:val="32"/>
          <w:szCs w:val="32"/>
        </w:rPr>
        <w:t>建国初期退休干部生活医疗补助</w:t>
      </w:r>
      <w:r w:rsidR="0097431D">
        <w:rPr>
          <w:rFonts w:ascii="仿宋_GB2312" w:eastAsia="仿宋_GB2312" w:hAnsi="仿宋_GB2312" w:cs="仿宋_GB2312" w:hint="eastAsia"/>
          <w:sz w:val="32"/>
          <w:szCs w:val="32"/>
        </w:rPr>
        <w:t>项目绩效目标完成情况综述。项目全年预算数1.24万元，执行数为0.62万元，完成预算的50</w:t>
      </w:r>
      <w:r w:rsidR="0097431D">
        <w:rPr>
          <w:rFonts w:ascii="仿宋_GB2312" w:eastAsia="仿宋_GB2312" w:hAnsi="仿宋_GB2312" w:cs="仿宋_GB2312"/>
          <w:sz w:val="32"/>
          <w:szCs w:val="32"/>
        </w:rPr>
        <w:t>%</w:t>
      </w:r>
      <w:r w:rsidR="0097431D">
        <w:rPr>
          <w:rFonts w:ascii="仿宋_GB2312" w:eastAsia="仿宋_GB2312" w:hAnsi="仿宋_GB2312" w:cs="仿宋_GB2312" w:hint="eastAsia"/>
          <w:sz w:val="32"/>
          <w:szCs w:val="32"/>
        </w:rPr>
        <w:t>。通过项目实施，提高了退休干部的生活医疗水平。发现的主要问题：因教师逝世，剩余资金未发放。下一步改进措施：</w:t>
      </w:r>
      <w:r w:rsidR="0097431D" w:rsidRPr="00D96537">
        <w:rPr>
          <w:rFonts w:ascii="仿宋_GB2312" w:eastAsia="仿宋_GB2312" w:hAnsi="仿宋_GB2312" w:cs="仿宋_GB2312" w:hint="eastAsia"/>
          <w:sz w:val="32"/>
          <w:szCs w:val="32"/>
        </w:rPr>
        <w:t>及时向上级部门申报特殊情况，追减指标。</w:t>
      </w:r>
    </w:p>
    <w:p w:rsidR="003E703E" w:rsidRDefault="0097431D" w:rsidP="003E703E">
      <w:pPr>
        <w:spacing w:line="58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483BC2">
        <w:rPr>
          <w:rFonts w:ascii="仿宋_GB2312" w:eastAsia="仿宋_GB2312" w:hAnsi="仿宋_GB2312" w:cs="仿宋_GB2312" w:hint="eastAsia"/>
          <w:sz w:val="32"/>
          <w:szCs w:val="32"/>
        </w:rPr>
        <w:t>省第十四届运动会2020年度备战经费</w:t>
      </w:r>
      <w:r w:rsidRPr="00D96537">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7</w:t>
      </w:r>
      <w:r w:rsidRPr="00D96537">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2.05</w:t>
      </w:r>
      <w:r w:rsidRPr="00D96537">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29%。通过项目实施，为取得省运会参赛资质提供保障。</w:t>
      </w:r>
      <w:r w:rsidRPr="00D96537">
        <w:rPr>
          <w:rFonts w:ascii="仿宋_GB2312" w:eastAsia="仿宋_GB2312" w:hAnsi="仿宋_GB2312" w:cs="仿宋_GB2312" w:hint="eastAsia"/>
          <w:sz w:val="32"/>
          <w:szCs w:val="32"/>
        </w:rPr>
        <w:t>发现的主要问题：</w:t>
      </w:r>
      <w:r>
        <w:rPr>
          <w:rFonts w:ascii="仿宋_GB2312" w:eastAsia="仿宋_GB2312" w:hAnsi="仿宋_GB2312" w:cs="仿宋_GB2312" w:hint="eastAsia"/>
          <w:sz w:val="32"/>
          <w:szCs w:val="32"/>
        </w:rPr>
        <w:t>费用结算不及时，资金无法支</w:t>
      </w:r>
      <w:r>
        <w:rPr>
          <w:rFonts w:ascii="仿宋_GB2312" w:eastAsia="仿宋_GB2312" w:hAnsi="仿宋_GB2312" w:cs="仿宋_GB2312" w:hint="eastAsia"/>
          <w:sz w:val="32"/>
          <w:szCs w:val="32"/>
        </w:rPr>
        <w:t>出</w:t>
      </w:r>
      <w:r w:rsidRPr="00D96537">
        <w:rPr>
          <w:rFonts w:ascii="仿宋_GB2312" w:eastAsia="仿宋_GB2312" w:hAnsi="仿宋_GB2312" w:cs="仿宋_GB2312" w:hint="eastAsia"/>
          <w:sz w:val="32"/>
          <w:szCs w:val="32"/>
        </w:rPr>
        <w:t>。下一步改进措施：</w:t>
      </w:r>
      <w:r w:rsidRPr="00483BC2">
        <w:rPr>
          <w:rFonts w:ascii="仿宋_GB2312" w:eastAsia="仿宋_GB2312" w:hAnsi="仿宋_GB2312" w:cs="仿宋_GB2312" w:hint="eastAsia"/>
          <w:sz w:val="32"/>
          <w:szCs w:val="32"/>
        </w:rPr>
        <w:t>按计划及时进行招标采购，确定供应商，待验收合格后结清费用。</w:t>
      </w:r>
    </w:p>
    <w:p w:rsidR="003E703E" w:rsidRPr="00B46D3F" w:rsidRDefault="00B46D3F" w:rsidP="00B46D3F">
      <w:pPr>
        <w:spacing w:line="580" w:lineRule="exact"/>
        <w:ind w:firstLineChars="200" w:firstLine="640"/>
        <w:rPr>
          <w:rFonts w:ascii="仿宋_GB2312" w:eastAsia="仿宋_GB2312" w:hAnsi="仿宋_GB2312" w:cs="仿宋_GB2312"/>
          <w:sz w:val="32"/>
          <w:szCs w:val="32"/>
        </w:rPr>
      </w:pPr>
      <w:r w:rsidRPr="00D9653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sidRPr="006F5581">
        <w:rPr>
          <w:rFonts w:ascii="仿宋_GB2312" w:eastAsia="仿宋_GB2312" w:hAnsi="仿宋_GB2312" w:cs="仿宋_GB2312" w:hint="eastAsia"/>
          <w:sz w:val="32"/>
          <w:szCs w:val="32"/>
        </w:rPr>
        <w:t>2019年教学设备购置经费</w:t>
      </w:r>
      <w:r w:rsidRPr="00D96537">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285.95</w:t>
      </w:r>
      <w:r w:rsidRPr="00D96537">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185.95</w:t>
      </w:r>
      <w:r w:rsidRPr="00D96537">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65%。通过项目实施，</w:t>
      </w:r>
      <w:r w:rsidRPr="006F5581">
        <w:rPr>
          <w:rFonts w:ascii="仿宋_GB2312" w:eastAsia="仿宋_GB2312" w:hAnsi="仿宋_GB2312" w:cs="仿宋_GB2312" w:hint="eastAsia"/>
          <w:sz w:val="32"/>
          <w:szCs w:val="32"/>
        </w:rPr>
        <w:t>提高</w:t>
      </w:r>
      <w:r>
        <w:rPr>
          <w:rFonts w:ascii="仿宋_GB2312" w:eastAsia="仿宋_GB2312" w:hAnsi="仿宋_GB2312" w:cs="仿宋_GB2312" w:hint="eastAsia"/>
          <w:sz w:val="32"/>
          <w:szCs w:val="32"/>
        </w:rPr>
        <w:t>了</w:t>
      </w:r>
      <w:r w:rsidRPr="006F5581">
        <w:rPr>
          <w:rFonts w:ascii="仿宋_GB2312" w:eastAsia="仿宋_GB2312" w:hAnsi="仿宋_GB2312" w:cs="仿宋_GB2312" w:hint="eastAsia"/>
          <w:sz w:val="32"/>
          <w:szCs w:val="32"/>
        </w:rPr>
        <w:t>学校教育网络信息化水平，满足师生日常学习管理需求</w:t>
      </w:r>
      <w:r>
        <w:rPr>
          <w:rFonts w:ascii="仿宋_GB2312" w:eastAsia="仿宋_GB2312" w:hAnsi="仿宋_GB2312" w:cs="仿宋_GB2312" w:hint="eastAsia"/>
          <w:sz w:val="32"/>
          <w:szCs w:val="32"/>
        </w:rPr>
        <w:t>。</w:t>
      </w:r>
      <w:r w:rsidRPr="00D96537">
        <w:rPr>
          <w:rFonts w:ascii="仿宋_GB2312" w:eastAsia="仿宋_GB2312" w:hAnsi="仿宋_GB2312" w:cs="仿宋_GB2312" w:hint="eastAsia"/>
          <w:sz w:val="32"/>
          <w:szCs w:val="32"/>
        </w:rPr>
        <w:t>发现的主要问题：</w:t>
      </w:r>
      <w:r w:rsidRPr="006F5581">
        <w:rPr>
          <w:rFonts w:ascii="仿宋_GB2312" w:eastAsia="仿宋_GB2312" w:hAnsi="仿宋_GB2312" w:cs="仿宋_GB2312" w:hint="eastAsia"/>
          <w:sz w:val="32"/>
          <w:szCs w:val="32"/>
        </w:rPr>
        <w:t>心</w:t>
      </w:r>
      <w:r>
        <w:rPr>
          <w:rFonts w:ascii="仿宋_GB2312" w:eastAsia="仿宋_GB2312" w:hAnsi="仿宋_GB2312" w:cs="仿宋_GB2312" w:hint="eastAsia"/>
          <w:sz w:val="32"/>
          <w:szCs w:val="32"/>
        </w:rPr>
        <w:t>理测评系统、图书管理系统未按时进行采购，巡</w:t>
      </w:r>
      <w:proofErr w:type="gramStart"/>
      <w:r>
        <w:rPr>
          <w:rFonts w:ascii="仿宋_GB2312" w:eastAsia="仿宋_GB2312" w:hAnsi="仿宋_GB2312" w:cs="仿宋_GB2312" w:hint="eastAsia"/>
          <w:sz w:val="32"/>
          <w:szCs w:val="32"/>
        </w:rPr>
        <w:t>考系统</w:t>
      </w:r>
      <w:proofErr w:type="gramEnd"/>
      <w:r>
        <w:rPr>
          <w:rFonts w:ascii="仿宋_GB2312" w:eastAsia="仿宋_GB2312" w:hAnsi="仿宋_GB2312" w:cs="仿宋_GB2312" w:hint="eastAsia"/>
          <w:sz w:val="32"/>
          <w:szCs w:val="32"/>
        </w:rPr>
        <w:t>资金未支付完毕</w:t>
      </w:r>
      <w:r w:rsidRPr="00D96537">
        <w:rPr>
          <w:rFonts w:ascii="仿宋_GB2312" w:eastAsia="仿宋_GB2312" w:hAnsi="仿宋_GB2312" w:cs="仿宋_GB2312" w:hint="eastAsia"/>
          <w:sz w:val="32"/>
          <w:szCs w:val="32"/>
        </w:rPr>
        <w:t>。下一步改进措施：</w:t>
      </w:r>
      <w:r w:rsidRPr="006F5581">
        <w:rPr>
          <w:rFonts w:ascii="仿宋_GB2312" w:eastAsia="仿宋_GB2312" w:hAnsi="仿宋_GB2312" w:cs="仿宋_GB2312" w:hint="eastAsia"/>
          <w:sz w:val="32"/>
          <w:szCs w:val="32"/>
        </w:rPr>
        <w:t>将未完成项目列入2021年预算，重新提交心理测评系统及图书管理系统新增资产申请，</w:t>
      </w:r>
      <w:r w:rsidRPr="006F5581">
        <w:rPr>
          <w:rFonts w:ascii="仿宋_GB2312" w:eastAsia="仿宋_GB2312" w:hAnsi="仿宋_GB2312" w:cs="仿宋_GB2312" w:hint="eastAsia"/>
          <w:sz w:val="32"/>
          <w:szCs w:val="32"/>
        </w:rPr>
        <w:lastRenderedPageBreak/>
        <w:t>待批复后，开展招标工作，确定供应商，进行项目建设。</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3E703E" w:rsidTr="0082008B">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3E703E" w:rsidTr="0082008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75B24" w:rsidP="0082008B">
            <w:pPr>
              <w:widowControl/>
              <w:jc w:val="center"/>
              <w:textAlignment w:val="center"/>
              <w:rPr>
                <w:rFonts w:ascii="宋体" w:cs="宋体"/>
                <w:color w:val="000000"/>
                <w:sz w:val="24"/>
              </w:rPr>
            </w:pPr>
            <w:r w:rsidRPr="00075B24">
              <w:rPr>
                <w:rFonts w:ascii="宋体" w:cs="宋体" w:hint="eastAsia"/>
                <w:color w:val="000000"/>
                <w:sz w:val="24"/>
              </w:rPr>
              <w:t>2020年支持高考综合</w:t>
            </w:r>
            <w:proofErr w:type="gramStart"/>
            <w:r w:rsidRPr="00075B24">
              <w:rPr>
                <w:rFonts w:ascii="宋体" w:cs="宋体" w:hint="eastAsia"/>
                <w:color w:val="000000"/>
                <w:sz w:val="24"/>
              </w:rPr>
              <w:t>改革奖补</w:t>
            </w:r>
            <w:proofErr w:type="gramEnd"/>
            <w:r w:rsidRPr="00075B24">
              <w:rPr>
                <w:rFonts w:ascii="宋体" w:cs="宋体" w:hint="eastAsia"/>
                <w:color w:val="000000"/>
                <w:sz w:val="24"/>
              </w:rPr>
              <w:t>资金</w:t>
            </w:r>
          </w:p>
        </w:tc>
      </w:tr>
      <w:tr w:rsidR="003E703E" w:rsidTr="0082008B">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F7DF4" w:rsidP="0082008B">
            <w:pPr>
              <w:widowControl/>
              <w:jc w:val="center"/>
              <w:textAlignment w:val="center"/>
              <w:rPr>
                <w:rFonts w:ascii="宋体" w:cs="宋体"/>
                <w:color w:val="000000"/>
                <w:sz w:val="24"/>
              </w:rPr>
            </w:pPr>
            <w:r>
              <w:rPr>
                <w:rFonts w:ascii="宋体" w:cs="宋体" w:hint="eastAsia"/>
                <w:color w:val="000000"/>
                <w:sz w:val="24"/>
              </w:rPr>
              <w:t>四川省乐山第一中学校</w:t>
            </w:r>
          </w:p>
        </w:tc>
      </w:tr>
      <w:tr w:rsidR="003E703E" w:rsidTr="0082008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75B24" w:rsidP="0082008B">
            <w:pPr>
              <w:widowControl/>
              <w:jc w:val="center"/>
              <w:textAlignment w:val="center"/>
              <w:rPr>
                <w:rFonts w:ascii="宋体" w:cs="宋体"/>
                <w:color w:val="000000"/>
                <w:sz w:val="24"/>
              </w:rPr>
            </w:pPr>
            <w:r>
              <w:rPr>
                <w:rFonts w:ascii="宋体" w:cs="宋体" w:hint="eastAsia"/>
                <w:color w:val="000000"/>
                <w:sz w:val="24"/>
              </w:rPr>
              <w:t>600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75B24" w:rsidP="0082008B">
            <w:pPr>
              <w:widowControl/>
              <w:jc w:val="center"/>
              <w:textAlignment w:val="center"/>
              <w:rPr>
                <w:rFonts w:ascii="宋体" w:cs="宋体"/>
                <w:color w:val="000000"/>
                <w:sz w:val="24"/>
              </w:rPr>
            </w:pPr>
            <w:r>
              <w:rPr>
                <w:rFonts w:ascii="宋体" w:cs="宋体" w:hint="eastAsia"/>
                <w:color w:val="000000"/>
                <w:sz w:val="24"/>
              </w:rPr>
              <w:t>542.85</w:t>
            </w:r>
          </w:p>
        </w:tc>
      </w:tr>
      <w:tr w:rsidR="003E703E" w:rsidTr="0082008B">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75B24" w:rsidP="0082008B">
            <w:pPr>
              <w:widowControl/>
              <w:jc w:val="center"/>
              <w:textAlignment w:val="center"/>
              <w:rPr>
                <w:rFonts w:ascii="宋体" w:cs="宋体"/>
                <w:color w:val="000000"/>
                <w:sz w:val="24"/>
              </w:rPr>
            </w:pPr>
            <w:r>
              <w:rPr>
                <w:rFonts w:ascii="宋体" w:cs="宋体" w:hint="eastAsia"/>
                <w:color w:val="000000"/>
                <w:sz w:val="24"/>
              </w:rPr>
              <w:t>600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75B24" w:rsidP="0082008B">
            <w:pPr>
              <w:widowControl/>
              <w:jc w:val="center"/>
              <w:textAlignment w:val="center"/>
              <w:rPr>
                <w:rFonts w:ascii="宋体" w:cs="宋体"/>
                <w:color w:val="000000"/>
                <w:sz w:val="24"/>
              </w:rPr>
            </w:pPr>
            <w:r>
              <w:rPr>
                <w:rFonts w:ascii="宋体" w:cs="宋体" w:hint="eastAsia"/>
                <w:color w:val="000000"/>
                <w:sz w:val="24"/>
              </w:rPr>
              <w:t>542.85</w:t>
            </w:r>
          </w:p>
        </w:tc>
      </w:tr>
      <w:tr w:rsidR="003E703E" w:rsidTr="0082008B">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F7DF4" w:rsidP="0082008B">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F7DF4" w:rsidP="0082008B">
            <w:pPr>
              <w:jc w:val="center"/>
              <w:rPr>
                <w:rFonts w:ascii="宋体" w:cs="宋体"/>
                <w:color w:val="000000"/>
                <w:sz w:val="24"/>
              </w:rPr>
            </w:pPr>
            <w:r>
              <w:rPr>
                <w:rFonts w:ascii="宋体" w:cs="宋体" w:hint="eastAsia"/>
                <w:color w:val="000000"/>
                <w:sz w:val="24"/>
              </w:rPr>
              <w:t>0</w:t>
            </w:r>
          </w:p>
        </w:tc>
      </w:tr>
      <w:tr w:rsidR="003E703E" w:rsidTr="0082008B">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3E703E" w:rsidTr="0082008B">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75B24" w:rsidP="0082008B">
            <w:pPr>
              <w:widowControl/>
              <w:jc w:val="center"/>
              <w:textAlignment w:val="center"/>
              <w:rPr>
                <w:rFonts w:ascii="宋体" w:cs="宋体"/>
                <w:color w:val="000000"/>
                <w:sz w:val="24"/>
              </w:rPr>
            </w:pPr>
            <w:r w:rsidRPr="00075B24">
              <w:rPr>
                <w:rFonts w:ascii="宋体" w:cs="宋体" w:hint="eastAsia"/>
                <w:color w:val="000000"/>
                <w:sz w:val="24"/>
              </w:rPr>
              <w:t>改造学校旧学生宿舍2栋和旧学生食堂，更换旧学生食堂厨房设备。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Pr="00075B24" w:rsidRDefault="00075B24" w:rsidP="00075B24">
            <w:pPr>
              <w:widowControl/>
              <w:jc w:val="center"/>
              <w:textAlignment w:val="center"/>
              <w:rPr>
                <w:rFonts w:ascii="宋体" w:cs="宋体"/>
                <w:color w:val="000000"/>
                <w:sz w:val="24"/>
              </w:rPr>
            </w:pPr>
            <w:r>
              <w:rPr>
                <w:rFonts w:ascii="宋体" w:cs="宋体" w:hint="eastAsia"/>
                <w:color w:val="000000"/>
                <w:sz w:val="24"/>
              </w:rPr>
              <w:t>完成</w:t>
            </w:r>
            <w:r w:rsidRPr="00075B24">
              <w:rPr>
                <w:rFonts w:ascii="宋体" w:cs="宋体" w:hint="eastAsia"/>
                <w:color w:val="000000"/>
                <w:sz w:val="24"/>
              </w:rPr>
              <w:t>改造学校旧学生宿舍2栋和旧学生食堂，</w:t>
            </w:r>
            <w:r>
              <w:rPr>
                <w:rFonts w:ascii="宋体" w:cs="宋体" w:hint="eastAsia"/>
                <w:color w:val="000000"/>
                <w:sz w:val="24"/>
              </w:rPr>
              <w:t>部分</w:t>
            </w:r>
            <w:r w:rsidRPr="00075B24">
              <w:rPr>
                <w:rFonts w:ascii="宋体" w:cs="宋体" w:hint="eastAsia"/>
                <w:color w:val="000000"/>
                <w:sz w:val="24"/>
              </w:rPr>
              <w:t>旧学生食堂厨房设备</w:t>
            </w:r>
            <w:r>
              <w:rPr>
                <w:rFonts w:ascii="宋体" w:cs="宋体" w:hint="eastAsia"/>
                <w:color w:val="000000"/>
                <w:sz w:val="24"/>
              </w:rPr>
              <w:t>完成</w:t>
            </w:r>
            <w:r w:rsidRPr="00075B24">
              <w:rPr>
                <w:rFonts w:ascii="宋体" w:cs="宋体" w:hint="eastAsia"/>
                <w:color w:val="000000"/>
                <w:sz w:val="24"/>
              </w:rPr>
              <w:t>更换。</w:t>
            </w:r>
          </w:p>
        </w:tc>
      </w:tr>
      <w:tr w:rsidR="003E703E" w:rsidTr="0082008B">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3E703E" w:rsidTr="0082008B">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756D33" w:rsidP="0082008B">
            <w:pPr>
              <w:widowControl/>
              <w:jc w:val="center"/>
              <w:textAlignment w:val="center"/>
              <w:rPr>
                <w:rFonts w:ascii="宋体" w:cs="宋体"/>
                <w:color w:val="000000"/>
                <w:sz w:val="24"/>
              </w:rPr>
            </w:pPr>
            <w:r>
              <w:rPr>
                <w:rFonts w:ascii="宋体" w:cs="宋体" w:hint="eastAsia"/>
                <w:color w:val="000000"/>
                <w:sz w:val="24"/>
              </w:rPr>
              <w:t>质量</w:t>
            </w:r>
            <w:r w:rsidR="000F7DF4">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756D33" w:rsidP="0082008B">
            <w:pPr>
              <w:widowControl/>
              <w:jc w:val="center"/>
              <w:textAlignment w:val="center"/>
              <w:rPr>
                <w:rFonts w:ascii="宋体" w:cs="宋体"/>
                <w:color w:val="000000"/>
                <w:sz w:val="24"/>
              </w:rPr>
            </w:pPr>
            <w:r>
              <w:rPr>
                <w:rFonts w:ascii="宋体" w:cs="宋体" w:hint="eastAsia"/>
                <w:color w:val="000000"/>
                <w:sz w:val="24"/>
              </w:rPr>
              <w:t>改造工程验收合格</w:t>
            </w:r>
            <w:r w:rsidR="000F7DF4">
              <w:rPr>
                <w:rFonts w:ascii="宋体" w:cs="宋体" w:hint="eastAsia"/>
                <w:color w:val="000000"/>
                <w:sz w:val="24"/>
              </w:rPr>
              <w:t>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756D33" w:rsidP="00756D33">
            <w:pPr>
              <w:widowControl/>
              <w:jc w:val="center"/>
              <w:textAlignment w:val="center"/>
              <w:rPr>
                <w:rFonts w:ascii="宋体" w:cs="宋体"/>
                <w:color w:val="000000"/>
                <w:sz w:val="24"/>
              </w:rPr>
            </w:pPr>
            <w:r>
              <w:rPr>
                <w:rFonts w:ascii="宋体" w:cs="宋体" w:hint="eastAsia"/>
                <w:color w:val="000000"/>
                <w:sz w:val="24"/>
              </w:rPr>
              <w:t>验收合格</w:t>
            </w:r>
            <w:r w:rsidR="000F7DF4">
              <w:rPr>
                <w:rFonts w:ascii="宋体" w:cs="宋体" w:hint="eastAsia"/>
                <w:color w:val="000000"/>
                <w:sz w:val="24"/>
              </w:rPr>
              <w:t>率达</w:t>
            </w:r>
            <w:r>
              <w:rPr>
                <w:rFonts w:ascii="宋体" w:cs="宋体" w:hint="eastAsia"/>
                <w:color w:val="000000"/>
                <w:sz w:val="24"/>
              </w:rPr>
              <w:t>90</w:t>
            </w:r>
            <w:r w:rsidR="000F7DF4">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756D33" w:rsidP="00756D33">
            <w:pPr>
              <w:widowControl/>
              <w:jc w:val="center"/>
              <w:textAlignment w:val="center"/>
              <w:rPr>
                <w:rFonts w:ascii="宋体" w:cs="宋体"/>
                <w:color w:val="000000"/>
                <w:sz w:val="24"/>
              </w:rPr>
            </w:pPr>
            <w:r>
              <w:rPr>
                <w:rFonts w:ascii="宋体" w:cs="宋体" w:hint="eastAsia"/>
                <w:color w:val="000000"/>
                <w:sz w:val="24"/>
              </w:rPr>
              <w:t>100</w:t>
            </w:r>
            <w:r w:rsidR="00642484">
              <w:rPr>
                <w:rFonts w:ascii="宋体" w:cs="宋体" w:hint="eastAsia"/>
                <w:color w:val="000000"/>
                <w:sz w:val="24"/>
              </w:rPr>
              <w:t>%，</w:t>
            </w:r>
            <w:r>
              <w:rPr>
                <w:rFonts w:ascii="宋体" w:cs="宋体" w:hint="eastAsia"/>
                <w:color w:val="000000"/>
                <w:sz w:val="24"/>
              </w:rPr>
              <w:t>改造工程合格</w:t>
            </w:r>
            <w:r w:rsidR="00642484">
              <w:rPr>
                <w:rFonts w:ascii="宋体" w:cs="宋体" w:hint="eastAsia"/>
                <w:color w:val="000000"/>
                <w:sz w:val="24"/>
              </w:rPr>
              <w:t>。</w:t>
            </w:r>
          </w:p>
        </w:tc>
      </w:tr>
      <w:tr w:rsidR="003E703E" w:rsidTr="0082008B">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3E703E" w:rsidP="0082008B">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0F7DF4" w:rsidP="0082008B">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EE7390" w:rsidP="0082008B">
            <w:pPr>
              <w:widowControl/>
              <w:jc w:val="center"/>
              <w:textAlignment w:val="center"/>
              <w:rPr>
                <w:rFonts w:ascii="宋体" w:cs="宋体"/>
                <w:color w:val="000000"/>
                <w:sz w:val="24"/>
              </w:rPr>
            </w:pPr>
            <w:r>
              <w:rPr>
                <w:rFonts w:ascii="宋体" w:cs="宋体" w:hint="eastAsia"/>
                <w:color w:val="000000"/>
                <w:sz w:val="24"/>
              </w:rPr>
              <w:t>预算执行</w:t>
            </w:r>
            <w:r w:rsidR="000F7DF4">
              <w:rPr>
                <w:rFonts w:ascii="宋体" w:cs="宋体" w:hint="eastAsia"/>
                <w:color w:val="000000"/>
                <w:sz w:val="24"/>
              </w:rPr>
              <w:t>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EE7390" w:rsidP="00EE7390">
            <w:pPr>
              <w:widowControl/>
              <w:jc w:val="center"/>
              <w:textAlignment w:val="center"/>
              <w:rPr>
                <w:rFonts w:ascii="宋体" w:cs="宋体"/>
                <w:color w:val="000000"/>
                <w:sz w:val="24"/>
              </w:rPr>
            </w:pPr>
            <w:r>
              <w:rPr>
                <w:rFonts w:ascii="宋体" w:cs="宋体" w:hint="eastAsia"/>
                <w:color w:val="000000"/>
                <w:sz w:val="24"/>
              </w:rPr>
              <w:t>合理预算，执行</w:t>
            </w:r>
            <w:r w:rsidR="000F7DF4">
              <w:rPr>
                <w:rFonts w:ascii="宋体" w:cs="宋体" w:hint="eastAsia"/>
                <w:color w:val="000000"/>
                <w:sz w:val="24"/>
              </w:rPr>
              <w:t>率达</w:t>
            </w:r>
            <w:r>
              <w:rPr>
                <w:rFonts w:ascii="宋体" w:cs="宋体" w:hint="eastAsia"/>
                <w:color w:val="000000"/>
                <w:sz w:val="24"/>
              </w:rPr>
              <w:t>85</w:t>
            </w:r>
            <w:r w:rsidR="000F7DF4">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03E" w:rsidRDefault="00EE7390" w:rsidP="00EE7390">
            <w:pPr>
              <w:widowControl/>
              <w:jc w:val="center"/>
              <w:textAlignment w:val="center"/>
              <w:rPr>
                <w:rFonts w:ascii="宋体" w:cs="宋体"/>
                <w:color w:val="000000"/>
                <w:sz w:val="24"/>
              </w:rPr>
            </w:pPr>
            <w:r>
              <w:rPr>
                <w:rFonts w:ascii="宋体" w:cs="宋体" w:hint="eastAsia"/>
                <w:color w:val="000000"/>
                <w:sz w:val="24"/>
              </w:rPr>
              <w:t>90.45</w:t>
            </w:r>
            <w:r w:rsidR="00642484">
              <w:rPr>
                <w:rFonts w:ascii="宋体" w:cs="宋体" w:hint="eastAsia"/>
                <w:color w:val="000000"/>
                <w:sz w:val="24"/>
              </w:rPr>
              <w:t>%，</w:t>
            </w:r>
            <w:r>
              <w:rPr>
                <w:rFonts w:ascii="宋体" w:cs="宋体" w:hint="eastAsia"/>
                <w:color w:val="000000"/>
                <w:sz w:val="24"/>
              </w:rPr>
              <w:t>基本完成预算资金支付</w:t>
            </w:r>
            <w:r w:rsidR="00642484">
              <w:rPr>
                <w:rFonts w:ascii="宋体" w:cs="宋体" w:hint="eastAsia"/>
                <w:color w:val="000000"/>
                <w:sz w:val="24"/>
              </w:rPr>
              <w:t>。</w:t>
            </w:r>
          </w:p>
        </w:tc>
      </w:tr>
      <w:tr w:rsidR="000F7DF4" w:rsidTr="00854033">
        <w:trPr>
          <w:trHeight w:val="1042"/>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0F7DF4" w:rsidRDefault="000F7DF4" w:rsidP="0082008B">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DF4" w:rsidRDefault="000F7DF4" w:rsidP="0082008B">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DF4" w:rsidRDefault="000F7DF4" w:rsidP="0082008B">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DF4" w:rsidRDefault="00756D33" w:rsidP="0082008B">
            <w:pPr>
              <w:widowControl/>
              <w:jc w:val="center"/>
              <w:textAlignment w:val="center"/>
              <w:rPr>
                <w:rFonts w:ascii="宋体" w:cs="宋体"/>
                <w:color w:val="000000"/>
                <w:sz w:val="24"/>
              </w:rPr>
            </w:pPr>
            <w:r>
              <w:rPr>
                <w:rFonts w:ascii="宋体" w:cs="宋体" w:hint="eastAsia"/>
                <w:color w:val="000000"/>
                <w:sz w:val="24"/>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DF4" w:rsidRDefault="00756D33" w:rsidP="00756D33">
            <w:pPr>
              <w:widowControl/>
              <w:jc w:val="center"/>
              <w:textAlignment w:val="center"/>
              <w:rPr>
                <w:rFonts w:ascii="宋体" w:cs="宋体"/>
                <w:color w:val="000000"/>
                <w:sz w:val="24"/>
              </w:rPr>
            </w:pPr>
            <w:r>
              <w:rPr>
                <w:rFonts w:ascii="宋体" w:cs="宋体" w:hint="eastAsia"/>
                <w:color w:val="000000"/>
                <w:sz w:val="24"/>
              </w:rPr>
              <w:t>受益学生满意度大于等于95%。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F7DF4" w:rsidRDefault="00756D33" w:rsidP="00756D33">
            <w:pPr>
              <w:widowControl/>
              <w:jc w:val="center"/>
              <w:textAlignment w:val="center"/>
              <w:rPr>
                <w:rFonts w:ascii="宋体" w:cs="宋体"/>
                <w:color w:val="000000"/>
                <w:sz w:val="24"/>
              </w:rPr>
            </w:pPr>
            <w:r>
              <w:rPr>
                <w:rFonts w:ascii="宋体" w:cs="宋体" w:hint="eastAsia"/>
                <w:color w:val="000000"/>
                <w:sz w:val="24"/>
              </w:rPr>
              <w:t>受益</w:t>
            </w:r>
            <w:r>
              <w:rPr>
                <w:rFonts w:ascii="宋体" w:cs="宋体" w:hint="eastAsia"/>
                <w:color w:val="000000"/>
                <w:sz w:val="24"/>
              </w:rPr>
              <w:t>学</w:t>
            </w:r>
            <w:r>
              <w:rPr>
                <w:rFonts w:ascii="宋体" w:cs="宋体" w:hint="eastAsia"/>
                <w:color w:val="000000"/>
                <w:sz w:val="24"/>
              </w:rPr>
              <w:t>生</w:t>
            </w:r>
            <w:r>
              <w:rPr>
                <w:rFonts w:ascii="宋体" w:cs="宋体" w:hint="eastAsia"/>
                <w:color w:val="000000"/>
                <w:sz w:val="24"/>
              </w:rPr>
              <w:t>人数达1500人，</w:t>
            </w:r>
            <w:r>
              <w:rPr>
                <w:rFonts w:ascii="宋体" w:cs="宋体" w:hint="eastAsia"/>
                <w:color w:val="000000"/>
                <w:sz w:val="24"/>
              </w:rPr>
              <w:t>满意度大于等于95%。</w:t>
            </w:r>
          </w:p>
        </w:tc>
      </w:tr>
    </w:tbl>
    <w:p w:rsidR="003E703E" w:rsidRDefault="003E703E" w:rsidP="003E703E">
      <w:pPr>
        <w:spacing w:line="580" w:lineRule="exact"/>
        <w:ind w:left="63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075B24" w:rsidTr="002A0FF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075B24"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lastRenderedPageBreak/>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sidRPr="000F7DF4">
              <w:rPr>
                <w:rFonts w:ascii="宋体" w:cs="宋体" w:hint="eastAsia"/>
                <w:color w:val="000000"/>
                <w:sz w:val="24"/>
              </w:rPr>
              <w:t>新生军训费</w:t>
            </w:r>
          </w:p>
        </w:tc>
      </w:tr>
      <w:tr w:rsidR="00075B24"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四川省乐山第一中学校</w:t>
            </w:r>
          </w:p>
        </w:tc>
      </w:tr>
      <w:tr w:rsidR="00075B24"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8.8</w:t>
            </w:r>
          </w:p>
        </w:tc>
      </w:tr>
      <w:tr w:rsidR="00075B24" w:rsidTr="002A0FF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20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8.8</w:t>
            </w:r>
          </w:p>
        </w:tc>
      </w:tr>
      <w:tr w:rsidR="00075B24" w:rsidTr="002A0FF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jc w:val="center"/>
              <w:rPr>
                <w:rFonts w:ascii="宋体" w:cs="宋体"/>
                <w:color w:val="000000"/>
                <w:sz w:val="24"/>
              </w:rPr>
            </w:pPr>
            <w:r>
              <w:rPr>
                <w:rFonts w:ascii="宋体" w:cs="宋体" w:hint="eastAsia"/>
                <w:color w:val="000000"/>
                <w:sz w:val="24"/>
              </w:rPr>
              <w:t>0</w:t>
            </w:r>
          </w:p>
        </w:tc>
      </w:tr>
      <w:tr w:rsidR="00075B24"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075B24" w:rsidTr="002A0FF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顺利完成预计1600名新生军训活动，达到入学教育目标。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完成新生国防教育。</w:t>
            </w:r>
          </w:p>
        </w:tc>
      </w:tr>
      <w:tr w:rsidR="00075B24" w:rsidTr="002A0FF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075B24" w:rsidTr="002A0FF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支出及时率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于军训次月支付各项费用，及时率达到100%。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90%，完成教官及外聘人员军训期间劳务费发放。</w:t>
            </w:r>
          </w:p>
        </w:tc>
      </w:tr>
      <w:tr w:rsidR="00075B24" w:rsidTr="002A0FF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发放率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通过资金统筹安排，预算金额20万元，发放率达到100%。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44%，在职人员军训费用未落实。</w:t>
            </w:r>
          </w:p>
        </w:tc>
      </w:tr>
      <w:tr w:rsidR="00075B24" w:rsidTr="002A0FF8">
        <w:trPr>
          <w:trHeight w:val="1042"/>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军训成果优秀率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100%，全员军训达标，完成入学前教育。</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B24" w:rsidRDefault="00075B24" w:rsidP="002A0FF8">
            <w:pPr>
              <w:widowControl/>
              <w:jc w:val="center"/>
              <w:textAlignment w:val="center"/>
              <w:rPr>
                <w:rFonts w:ascii="宋体" w:cs="宋体"/>
                <w:color w:val="000000"/>
                <w:sz w:val="24"/>
              </w:rPr>
            </w:pPr>
            <w:r>
              <w:rPr>
                <w:rFonts w:ascii="宋体" w:cs="宋体" w:hint="eastAsia"/>
                <w:color w:val="000000"/>
                <w:sz w:val="24"/>
              </w:rPr>
              <w:t>100%，完成新生军训国防教育，全方位提升新生素质。</w:t>
            </w:r>
          </w:p>
        </w:tc>
      </w:tr>
    </w:tbl>
    <w:p w:rsidR="003E703E" w:rsidRDefault="003E703E" w:rsidP="003E703E">
      <w:pPr>
        <w:spacing w:line="580" w:lineRule="exact"/>
        <w:ind w:left="630"/>
        <w:rPr>
          <w:rFonts w:ascii="仿宋_GB2312" w:eastAsia="仿宋_GB2312" w:hAnsi="仿宋_GB2312" w:cs="仿宋_GB2312" w:hint="eastAsia"/>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CC44CA" w:rsidTr="002A0FF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CC44CA"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sidRPr="00CC44CA">
              <w:rPr>
                <w:rFonts w:ascii="宋体" w:cs="宋体" w:hint="eastAsia"/>
                <w:color w:val="000000"/>
                <w:sz w:val="24"/>
              </w:rPr>
              <w:t>建国初期退休干部生活医疗补助</w:t>
            </w:r>
          </w:p>
        </w:tc>
      </w:tr>
      <w:tr w:rsidR="00CC44CA"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四川省乐山第一中学校</w:t>
            </w:r>
          </w:p>
        </w:tc>
      </w:tr>
      <w:tr w:rsidR="00CC44CA"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w:t>
            </w:r>
            <w:r>
              <w:rPr>
                <w:rFonts w:ascii="宋体" w:hAnsi="宋体" w:cs="宋体" w:hint="eastAsia"/>
                <w:color w:val="000000"/>
                <w:kern w:val="0"/>
                <w:sz w:val="24"/>
                <w:lang w:bidi="ar"/>
              </w:rPr>
              <w:lastRenderedPageBreak/>
              <w:t>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lastRenderedPageBreak/>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1.24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0.62</w:t>
            </w:r>
          </w:p>
        </w:tc>
      </w:tr>
      <w:tr w:rsidR="00CC44CA" w:rsidTr="002A0FF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9831DB" w:rsidP="002A0FF8">
            <w:pPr>
              <w:widowControl/>
              <w:jc w:val="center"/>
              <w:textAlignment w:val="center"/>
              <w:rPr>
                <w:rFonts w:ascii="宋体" w:cs="宋体"/>
                <w:color w:val="000000"/>
                <w:sz w:val="24"/>
              </w:rPr>
            </w:pPr>
            <w:r>
              <w:rPr>
                <w:rFonts w:ascii="宋体" w:cs="宋体" w:hint="eastAsia"/>
                <w:color w:val="000000"/>
                <w:sz w:val="24"/>
              </w:rPr>
              <w:t>1.24</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9831DB" w:rsidP="002A0FF8">
            <w:pPr>
              <w:widowControl/>
              <w:jc w:val="center"/>
              <w:textAlignment w:val="center"/>
              <w:rPr>
                <w:rFonts w:ascii="宋体" w:cs="宋体"/>
                <w:color w:val="000000"/>
                <w:sz w:val="24"/>
              </w:rPr>
            </w:pPr>
            <w:r>
              <w:rPr>
                <w:rFonts w:ascii="宋体" w:cs="宋体" w:hint="eastAsia"/>
                <w:color w:val="000000"/>
                <w:sz w:val="24"/>
              </w:rPr>
              <w:t>0.62</w:t>
            </w:r>
          </w:p>
        </w:tc>
      </w:tr>
      <w:tr w:rsidR="00CC44CA" w:rsidTr="002A0FF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jc w:val="center"/>
              <w:rPr>
                <w:rFonts w:ascii="宋体" w:cs="宋体"/>
                <w:color w:val="000000"/>
                <w:sz w:val="24"/>
              </w:rPr>
            </w:pPr>
            <w:r>
              <w:rPr>
                <w:rFonts w:ascii="宋体" w:cs="宋体" w:hint="eastAsia"/>
                <w:color w:val="000000"/>
                <w:sz w:val="24"/>
              </w:rPr>
              <w:t>0</w:t>
            </w:r>
          </w:p>
        </w:tc>
      </w:tr>
      <w:tr w:rsidR="00CC44CA"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CC44CA" w:rsidTr="002A0FF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9831DB" w:rsidP="002A0FF8">
            <w:pPr>
              <w:widowControl/>
              <w:jc w:val="center"/>
              <w:textAlignment w:val="center"/>
              <w:rPr>
                <w:rFonts w:ascii="宋体" w:cs="宋体"/>
                <w:color w:val="000000"/>
                <w:sz w:val="24"/>
              </w:rPr>
            </w:pPr>
            <w:r>
              <w:rPr>
                <w:rFonts w:ascii="宋体" w:cs="宋体" w:hint="eastAsia"/>
                <w:color w:val="000000"/>
                <w:sz w:val="24"/>
              </w:rPr>
              <w:t>及时发放预算资金，保障退休干部生活医疗水平。</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9831DB" w:rsidP="002A0FF8">
            <w:pPr>
              <w:widowControl/>
              <w:jc w:val="center"/>
              <w:textAlignment w:val="center"/>
              <w:rPr>
                <w:rFonts w:ascii="宋体" w:cs="宋体"/>
                <w:color w:val="000000"/>
                <w:sz w:val="24"/>
              </w:rPr>
            </w:pPr>
            <w:r>
              <w:rPr>
                <w:rFonts w:ascii="宋体" w:cs="宋体" w:hint="eastAsia"/>
                <w:color w:val="000000"/>
                <w:sz w:val="24"/>
              </w:rPr>
              <w:t>完成对建国初期退休干部生活医疗补助的发放。</w:t>
            </w:r>
          </w:p>
        </w:tc>
      </w:tr>
      <w:tr w:rsidR="00CC44CA" w:rsidTr="002A0FF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CC44CA" w:rsidTr="002A0FF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支出及时率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F041D6">
            <w:pPr>
              <w:widowControl/>
              <w:jc w:val="center"/>
              <w:textAlignment w:val="center"/>
              <w:rPr>
                <w:rFonts w:ascii="宋体" w:cs="宋体"/>
                <w:color w:val="000000"/>
                <w:sz w:val="24"/>
              </w:rPr>
            </w:pPr>
            <w:r>
              <w:rPr>
                <w:rFonts w:ascii="宋体" w:cs="宋体" w:hint="eastAsia"/>
                <w:color w:val="000000"/>
                <w:sz w:val="24"/>
              </w:rPr>
              <w:t>及时率达100%。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F041D6" w:rsidP="00F041D6">
            <w:pPr>
              <w:widowControl/>
              <w:jc w:val="center"/>
              <w:textAlignment w:val="center"/>
              <w:rPr>
                <w:rFonts w:ascii="宋体" w:cs="宋体"/>
                <w:color w:val="000000"/>
                <w:sz w:val="24"/>
              </w:rPr>
            </w:pPr>
            <w:r>
              <w:rPr>
                <w:rFonts w:ascii="宋体" w:cs="宋体" w:hint="eastAsia"/>
                <w:color w:val="000000"/>
                <w:sz w:val="24"/>
              </w:rPr>
              <w:t>100</w:t>
            </w:r>
            <w:r w:rsidR="00CC44CA">
              <w:rPr>
                <w:rFonts w:ascii="宋体" w:cs="宋体" w:hint="eastAsia"/>
                <w:color w:val="000000"/>
                <w:sz w:val="24"/>
              </w:rPr>
              <w:t>%，完成</w:t>
            </w:r>
            <w:r>
              <w:rPr>
                <w:rFonts w:ascii="宋体" w:cs="宋体" w:hint="eastAsia"/>
                <w:color w:val="000000"/>
                <w:sz w:val="24"/>
              </w:rPr>
              <w:t>资金发放</w:t>
            </w:r>
            <w:r w:rsidR="00CC44CA">
              <w:rPr>
                <w:rFonts w:ascii="宋体" w:cs="宋体" w:hint="eastAsia"/>
                <w:color w:val="000000"/>
                <w:sz w:val="24"/>
              </w:rPr>
              <w:t>。</w:t>
            </w:r>
          </w:p>
        </w:tc>
      </w:tr>
      <w:tr w:rsidR="00CC44CA" w:rsidTr="002A0FF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E4227A" w:rsidP="002A0FF8">
            <w:pPr>
              <w:widowControl/>
              <w:jc w:val="center"/>
              <w:textAlignment w:val="center"/>
              <w:rPr>
                <w:rFonts w:ascii="宋体" w:cs="宋体"/>
                <w:color w:val="000000"/>
                <w:sz w:val="24"/>
              </w:rPr>
            </w:pPr>
            <w:r>
              <w:rPr>
                <w:rFonts w:ascii="宋体" w:cs="宋体" w:hint="eastAsia"/>
                <w:color w:val="000000"/>
                <w:sz w:val="24"/>
              </w:rPr>
              <w:t>资金</w:t>
            </w:r>
            <w:r w:rsidR="00CC44CA">
              <w:rPr>
                <w:rFonts w:ascii="宋体" w:cs="宋体" w:hint="eastAsia"/>
                <w:color w:val="000000"/>
                <w:sz w:val="24"/>
              </w:rPr>
              <w:t>发放率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E16DE8" w:rsidP="00E16DE8">
            <w:pPr>
              <w:widowControl/>
              <w:jc w:val="center"/>
              <w:textAlignment w:val="center"/>
              <w:rPr>
                <w:rFonts w:ascii="宋体" w:cs="宋体"/>
                <w:color w:val="000000"/>
                <w:sz w:val="24"/>
              </w:rPr>
            </w:pPr>
            <w:r w:rsidRPr="00E16DE8">
              <w:rPr>
                <w:rFonts w:ascii="宋体" w:cs="宋体" w:hint="eastAsia"/>
                <w:color w:val="000000"/>
                <w:sz w:val="24"/>
              </w:rPr>
              <w:t>资金发放率100%。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E16DE8" w:rsidP="00E16DE8">
            <w:pPr>
              <w:widowControl/>
              <w:jc w:val="center"/>
              <w:textAlignment w:val="center"/>
              <w:rPr>
                <w:rFonts w:ascii="宋体" w:cs="宋体"/>
                <w:color w:val="000000"/>
                <w:sz w:val="24"/>
              </w:rPr>
            </w:pPr>
            <w:r>
              <w:rPr>
                <w:rFonts w:ascii="宋体" w:cs="宋体" w:hint="eastAsia"/>
                <w:color w:val="000000"/>
                <w:sz w:val="24"/>
              </w:rPr>
              <w:t>一名退休干部去世，</w:t>
            </w:r>
            <w:r w:rsidRPr="00E16DE8">
              <w:rPr>
                <w:rFonts w:ascii="宋体" w:cs="宋体" w:hint="eastAsia"/>
                <w:color w:val="000000"/>
                <w:sz w:val="24"/>
              </w:rPr>
              <w:t>资金发放率</w:t>
            </w:r>
            <w:r>
              <w:rPr>
                <w:rFonts w:ascii="宋体" w:cs="宋体" w:hint="eastAsia"/>
                <w:color w:val="000000"/>
                <w:sz w:val="24"/>
              </w:rPr>
              <w:t>50</w:t>
            </w:r>
            <w:r w:rsidRPr="00E16DE8">
              <w:rPr>
                <w:rFonts w:ascii="宋体" w:cs="宋体" w:hint="eastAsia"/>
                <w:color w:val="000000"/>
                <w:sz w:val="24"/>
              </w:rPr>
              <w:t>%。</w:t>
            </w:r>
          </w:p>
        </w:tc>
      </w:tr>
      <w:tr w:rsidR="00CC44CA" w:rsidTr="002A0FF8">
        <w:trPr>
          <w:trHeight w:val="1042"/>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CC44CA" w:rsidP="002A0FF8">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F041D6" w:rsidP="002A0FF8">
            <w:pPr>
              <w:widowControl/>
              <w:jc w:val="center"/>
              <w:textAlignment w:val="center"/>
              <w:rPr>
                <w:rFonts w:ascii="宋体" w:cs="宋体"/>
                <w:color w:val="000000"/>
                <w:sz w:val="24"/>
              </w:rPr>
            </w:pPr>
            <w:r w:rsidRPr="00F041D6">
              <w:rPr>
                <w:rFonts w:ascii="宋体" w:cs="宋体" w:hint="eastAsia"/>
                <w:color w:val="000000"/>
                <w:sz w:val="24"/>
              </w:rPr>
              <w:t>受</w:t>
            </w:r>
            <w:proofErr w:type="gramStart"/>
            <w:r w:rsidRPr="00F041D6">
              <w:rPr>
                <w:rFonts w:ascii="宋体" w:cs="宋体" w:hint="eastAsia"/>
                <w:color w:val="000000"/>
                <w:sz w:val="24"/>
              </w:rPr>
              <w:t>众教师</w:t>
            </w:r>
            <w:proofErr w:type="gramEnd"/>
            <w:r w:rsidRPr="00F041D6">
              <w:rPr>
                <w:rFonts w:ascii="宋体" w:cs="宋体"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F041D6" w:rsidP="002A0FF8">
            <w:pPr>
              <w:widowControl/>
              <w:jc w:val="center"/>
              <w:textAlignment w:val="center"/>
              <w:rPr>
                <w:rFonts w:ascii="宋体" w:cs="宋体"/>
                <w:color w:val="000000"/>
                <w:sz w:val="24"/>
              </w:rPr>
            </w:pPr>
            <w:r w:rsidRPr="00F041D6">
              <w:rPr>
                <w:rFonts w:ascii="宋体" w:cs="宋体" w:hint="eastAsia"/>
                <w:color w:val="000000"/>
                <w:sz w:val="24"/>
              </w:rPr>
              <w:t>受</w:t>
            </w:r>
            <w:proofErr w:type="gramStart"/>
            <w:r w:rsidRPr="00F041D6">
              <w:rPr>
                <w:rFonts w:ascii="宋体" w:cs="宋体" w:hint="eastAsia"/>
                <w:color w:val="000000"/>
                <w:sz w:val="24"/>
              </w:rPr>
              <w:t>众教师</w:t>
            </w:r>
            <w:proofErr w:type="gramEnd"/>
            <w:r w:rsidRPr="00F041D6">
              <w:rPr>
                <w:rFonts w:ascii="宋体" w:cs="宋体" w:hint="eastAsia"/>
                <w:color w:val="000000"/>
                <w:sz w:val="24"/>
              </w:rPr>
              <w:t>满意度100%</w:t>
            </w:r>
            <w:r w:rsidR="00CC44CA">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C44CA" w:rsidRDefault="00F041D6" w:rsidP="002A0FF8">
            <w:pPr>
              <w:widowControl/>
              <w:jc w:val="center"/>
              <w:textAlignment w:val="center"/>
              <w:rPr>
                <w:rFonts w:ascii="宋体" w:cs="宋体"/>
                <w:color w:val="000000"/>
                <w:sz w:val="24"/>
              </w:rPr>
            </w:pPr>
            <w:r w:rsidRPr="00F041D6">
              <w:rPr>
                <w:rFonts w:ascii="宋体" w:cs="宋体" w:hint="eastAsia"/>
                <w:color w:val="000000"/>
                <w:sz w:val="24"/>
              </w:rPr>
              <w:t>受</w:t>
            </w:r>
            <w:proofErr w:type="gramStart"/>
            <w:r w:rsidRPr="00F041D6">
              <w:rPr>
                <w:rFonts w:ascii="宋体" w:cs="宋体" w:hint="eastAsia"/>
                <w:color w:val="000000"/>
                <w:sz w:val="24"/>
              </w:rPr>
              <w:t>众教师</w:t>
            </w:r>
            <w:proofErr w:type="gramEnd"/>
            <w:r w:rsidRPr="00F041D6">
              <w:rPr>
                <w:rFonts w:ascii="宋体" w:cs="宋体" w:hint="eastAsia"/>
                <w:color w:val="000000"/>
                <w:sz w:val="24"/>
              </w:rPr>
              <w:t>满意度100%</w:t>
            </w:r>
            <w:r>
              <w:rPr>
                <w:rFonts w:ascii="宋体" w:cs="宋体" w:hint="eastAsia"/>
                <w:color w:val="000000"/>
                <w:sz w:val="24"/>
              </w:rPr>
              <w:t>。</w:t>
            </w:r>
          </w:p>
        </w:tc>
      </w:tr>
    </w:tbl>
    <w:p w:rsidR="00CC44CA" w:rsidRDefault="00CC44CA" w:rsidP="003E703E">
      <w:pPr>
        <w:spacing w:line="580" w:lineRule="exact"/>
        <w:ind w:left="630"/>
        <w:rPr>
          <w:rFonts w:ascii="仿宋_GB2312" w:eastAsia="仿宋_GB2312" w:hAnsi="仿宋_GB2312" w:cs="仿宋_GB2312" w:hint="eastAsia"/>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FA7E41" w:rsidTr="002A0FF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FA7E41"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sidRPr="00FA7E41">
              <w:rPr>
                <w:rFonts w:ascii="宋体" w:cs="宋体" w:hint="eastAsia"/>
                <w:color w:val="000000"/>
                <w:sz w:val="24"/>
              </w:rPr>
              <w:t>省第十四届运动会2020年度备战经费</w:t>
            </w:r>
          </w:p>
        </w:tc>
      </w:tr>
      <w:tr w:rsidR="00FA7E41"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四川省乐山第一中学校</w:t>
            </w:r>
          </w:p>
        </w:tc>
      </w:tr>
      <w:tr w:rsidR="00FA7E41"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2.05</w:t>
            </w:r>
          </w:p>
        </w:tc>
      </w:tr>
      <w:tr w:rsidR="00FA7E41" w:rsidTr="002A0FF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2.05</w:t>
            </w:r>
          </w:p>
        </w:tc>
      </w:tr>
      <w:tr w:rsidR="00FA7E41" w:rsidTr="002A0FF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r>
              <w:rPr>
                <w:rFonts w:ascii="宋体" w:cs="宋体" w:hint="eastAsia"/>
                <w:color w:val="000000"/>
                <w:sz w:val="24"/>
              </w:rPr>
              <w:t>0</w:t>
            </w:r>
          </w:p>
        </w:tc>
      </w:tr>
      <w:tr w:rsidR="00FA7E41"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lastRenderedPageBreak/>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FA7E41" w:rsidTr="002A0FF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5F61FD" w:rsidP="005F61FD">
            <w:pPr>
              <w:widowControl/>
              <w:jc w:val="center"/>
              <w:textAlignment w:val="center"/>
              <w:rPr>
                <w:rFonts w:ascii="宋体" w:cs="宋体"/>
                <w:color w:val="000000"/>
                <w:sz w:val="24"/>
              </w:rPr>
            </w:pPr>
            <w:r>
              <w:rPr>
                <w:rFonts w:ascii="宋体" w:cs="宋体" w:hint="eastAsia"/>
                <w:color w:val="000000"/>
                <w:sz w:val="24"/>
              </w:rPr>
              <w:t>确保参赛学生训练及比赛需求，为争取省十四运会参赛资质提供有力保障。</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1E05" w:rsidP="002A0FF8">
            <w:pPr>
              <w:widowControl/>
              <w:jc w:val="center"/>
              <w:textAlignment w:val="center"/>
              <w:rPr>
                <w:rFonts w:ascii="宋体" w:cs="宋体"/>
                <w:color w:val="000000"/>
                <w:sz w:val="24"/>
              </w:rPr>
            </w:pPr>
            <w:r>
              <w:rPr>
                <w:rFonts w:ascii="宋体" w:cs="宋体" w:hint="eastAsia"/>
                <w:color w:val="000000"/>
                <w:sz w:val="24"/>
              </w:rPr>
              <w:t>基本满足参赛学生训练需要。</w:t>
            </w:r>
          </w:p>
        </w:tc>
      </w:tr>
      <w:tr w:rsidR="00FA7E41" w:rsidTr="002A0FF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FA7E41" w:rsidTr="002A0FF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sidRPr="00FA7E41">
              <w:rPr>
                <w:rFonts w:ascii="宋体" w:cs="宋体" w:hint="eastAsia"/>
                <w:color w:val="000000"/>
                <w:sz w:val="24"/>
              </w:rPr>
              <w:t>预算执行率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90%，备赛及比赛相关</w:t>
            </w:r>
            <w:r>
              <w:rPr>
                <w:rFonts w:ascii="宋体" w:cs="宋体" w:hint="eastAsia"/>
                <w:color w:val="000000"/>
                <w:sz w:val="24"/>
              </w:rPr>
              <w:t>费用及时结算。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FA7E41">
            <w:pPr>
              <w:widowControl/>
              <w:jc w:val="center"/>
              <w:textAlignment w:val="center"/>
              <w:rPr>
                <w:rFonts w:ascii="宋体" w:cs="宋体"/>
                <w:color w:val="000000"/>
                <w:sz w:val="24"/>
              </w:rPr>
            </w:pPr>
            <w:r>
              <w:rPr>
                <w:rFonts w:ascii="宋体" w:cs="宋体" w:hint="eastAsia"/>
                <w:color w:val="000000"/>
                <w:sz w:val="24"/>
              </w:rPr>
              <w:t>29.29</w:t>
            </w:r>
            <w:r>
              <w:rPr>
                <w:rFonts w:ascii="宋体" w:cs="宋体" w:hint="eastAsia"/>
                <w:color w:val="000000"/>
                <w:sz w:val="24"/>
              </w:rPr>
              <w:t>%，</w:t>
            </w:r>
            <w:r>
              <w:rPr>
                <w:rFonts w:ascii="宋体" w:cs="宋体" w:hint="eastAsia"/>
                <w:color w:val="000000"/>
                <w:sz w:val="24"/>
              </w:rPr>
              <w:t>费用结算不及时，部分赛事因疫情未举办</w:t>
            </w:r>
            <w:r>
              <w:rPr>
                <w:rFonts w:ascii="宋体" w:cs="宋体" w:hint="eastAsia"/>
                <w:color w:val="000000"/>
                <w:sz w:val="24"/>
              </w:rPr>
              <w:t>。</w:t>
            </w:r>
          </w:p>
        </w:tc>
      </w:tr>
      <w:tr w:rsidR="00FA7E41" w:rsidTr="002A0FF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设备验收合格率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sidRPr="00FA7E41">
              <w:rPr>
                <w:rFonts w:ascii="宋体" w:cs="宋体" w:hint="eastAsia"/>
                <w:color w:val="000000"/>
                <w:sz w:val="24"/>
              </w:rPr>
              <w:t xml:space="preserve">体育器材验收合格率100% </w:t>
            </w:r>
            <w:r w:rsidR="00BF0B4D">
              <w:rPr>
                <w:rFonts w:ascii="宋体" w:cs="宋体" w:hint="eastAsia"/>
                <w:color w:val="000000"/>
                <w:sz w:val="24"/>
              </w:rPr>
              <w:t>，为参赛学员训练及比赛提供有力保障</w:t>
            </w:r>
            <w:r w:rsidRPr="00E16DE8">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BF0B4D" w:rsidP="00BF0B4D">
            <w:pPr>
              <w:widowControl/>
              <w:jc w:val="center"/>
              <w:textAlignment w:val="center"/>
              <w:rPr>
                <w:rFonts w:ascii="宋体" w:cs="宋体"/>
                <w:color w:val="000000"/>
                <w:sz w:val="24"/>
              </w:rPr>
            </w:pPr>
            <w:r>
              <w:rPr>
                <w:rFonts w:ascii="宋体" w:cs="宋体" w:hint="eastAsia"/>
                <w:color w:val="000000"/>
                <w:sz w:val="24"/>
              </w:rPr>
              <w:t>完成部分训练器材</w:t>
            </w:r>
            <w:r w:rsidR="00FA7E41">
              <w:rPr>
                <w:rFonts w:ascii="宋体" w:cs="宋体" w:hint="eastAsia"/>
                <w:color w:val="000000"/>
                <w:sz w:val="24"/>
              </w:rPr>
              <w:t>，</w:t>
            </w:r>
            <w:r>
              <w:rPr>
                <w:rFonts w:ascii="宋体" w:cs="宋体" w:hint="eastAsia"/>
                <w:color w:val="000000"/>
                <w:sz w:val="24"/>
              </w:rPr>
              <w:t>已购</w:t>
            </w:r>
            <w:r w:rsidR="00FA7E41" w:rsidRPr="00FA7E41">
              <w:rPr>
                <w:rFonts w:ascii="宋体" w:cs="宋体" w:hint="eastAsia"/>
                <w:color w:val="000000"/>
                <w:sz w:val="24"/>
              </w:rPr>
              <w:t>验收合格率</w:t>
            </w:r>
            <w:r w:rsidR="00FA7E41">
              <w:rPr>
                <w:rFonts w:ascii="宋体" w:cs="宋体" w:hint="eastAsia"/>
                <w:color w:val="000000"/>
                <w:sz w:val="24"/>
              </w:rPr>
              <w:t>达</w:t>
            </w:r>
            <w:r w:rsidR="00FA7E41" w:rsidRPr="00FA7E41">
              <w:rPr>
                <w:rFonts w:ascii="宋体" w:cs="宋体" w:hint="eastAsia"/>
                <w:color w:val="000000"/>
                <w:sz w:val="24"/>
              </w:rPr>
              <w:t xml:space="preserve">100% </w:t>
            </w:r>
            <w:r w:rsidR="00FA7E41" w:rsidRPr="00E16DE8">
              <w:rPr>
                <w:rFonts w:ascii="宋体" w:cs="宋体" w:hint="eastAsia"/>
                <w:color w:val="000000"/>
                <w:sz w:val="24"/>
              </w:rPr>
              <w:t>。</w:t>
            </w:r>
          </w:p>
        </w:tc>
      </w:tr>
      <w:tr w:rsidR="00FA7E41" w:rsidTr="002A0FF8">
        <w:trPr>
          <w:trHeight w:val="1042"/>
          <w:jc w:val="center"/>
        </w:trPr>
        <w:tc>
          <w:tcPr>
            <w:tcW w:w="390"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CC6126">
            <w:pPr>
              <w:widowControl/>
              <w:jc w:val="center"/>
              <w:textAlignment w:val="center"/>
              <w:rPr>
                <w:rFonts w:ascii="宋体" w:cs="宋体"/>
                <w:color w:val="000000"/>
                <w:sz w:val="24"/>
              </w:rPr>
            </w:pPr>
            <w:r w:rsidRPr="00F041D6">
              <w:rPr>
                <w:rFonts w:ascii="宋体" w:cs="宋体" w:hint="eastAsia"/>
                <w:color w:val="000000"/>
                <w:sz w:val="24"/>
              </w:rPr>
              <w:t>受众</w:t>
            </w:r>
            <w:r w:rsidR="00CC6126">
              <w:rPr>
                <w:rFonts w:ascii="宋体" w:cs="宋体" w:hint="eastAsia"/>
                <w:color w:val="000000"/>
                <w:sz w:val="24"/>
              </w:rPr>
              <w:t>师生</w:t>
            </w:r>
            <w:r w:rsidRPr="00F041D6">
              <w:rPr>
                <w:rFonts w:ascii="宋体" w:cs="宋体"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CC6126">
            <w:pPr>
              <w:widowControl/>
              <w:jc w:val="center"/>
              <w:textAlignment w:val="center"/>
              <w:rPr>
                <w:rFonts w:ascii="宋体" w:cs="宋体"/>
                <w:color w:val="000000"/>
                <w:sz w:val="24"/>
              </w:rPr>
            </w:pPr>
            <w:r w:rsidRPr="00F041D6">
              <w:rPr>
                <w:rFonts w:ascii="宋体" w:cs="宋体" w:hint="eastAsia"/>
                <w:color w:val="000000"/>
                <w:sz w:val="24"/>
              </w:rPr>
              <w:t>受众</w:t>
            </w:r>
            <w:r w:rsidR="00CC6126">
              <w:rPr>
                <w:rFonts w:ascii="宋体" w:cs="宋体" w:hint="eastAsia"/>
                <w:color w:val="000000"/>
                <w:sz w:val="24"/>
              </w:rPr>
              <w:t>师生</w:t>
            </w:r>
            <w:r w:rsidRPr="00F041D6">
              <w:rPr>
                <w:rFonts w:ascii="宋体" w:cs="宋体" w:hint="eastAsia"/>
                <w:color w:val="000000"/>
                <w:sz w:val="24"/>
              </w:rPr>
              <w:t>满意度100%</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CC6126">
            <w:pPr>
              <w:widowControl/>
              <w:jc w:val="center"/>
              <w:textAlignment w:val="center"/>
              <w:rPr>
                <w:rFonts w:ascii="宋体" w:cs="宋体"/>
                <w:color w:val="000000"/>
                <w:sz w:val="24"/>
              </w:rPr>
            </w:pPr>
            <w:r w:rsidRPr="00F041D6">
              <w:rPr>
                <w:rFonts w:ascii="宋体" w:cs="宋体" w:hint="eastAsia"/>
                <w:color w:val="000000"/>
                <w:sz w:val="24"/>
              </w:rPr>
              <w:t>受众</w:t>
            </w:r>
            <w:r w:rsidR="00CC6126">
              <w:rPr>
                <w:rFonts w:ascii="宋体" w:cs="宋体" w:hint="eastAsia"/>
                <w:color w:val="000000"/>
                <w:sz w:val="24"/>
              </w:rPr>
              <w:t>师生</w:t>
            </w:r>
            <w:r w:rsidRPr="00F041D6">
              <w:rPr>
                <w:rFonts w:ascii="宋体" w:cs="宋体" w:hint="eastAsia"/>
                <w:color w:val="000000"/>
                <w:sz w:val="24"/>
              </w:rPr>
              <w:t>满意度</w:t>
            </w:r>
            <w:r w:rsidR="00CC6126">
              <w:rPr>
                <w:rFonts w:ascii="宋体" w:cs="宋体" w:hint="eastAsia"/>
                <w:color w:val="000000"/>
                <w:sz w:val="24"/>
              </w:rPr>
              <w:t>90</w:t>
            </w:r>
            <w:r w:rsidRPr="00F041D6">
              <w:rPr>
                <w:rFonts w:ascii="宋体" w:cs="宋体" w:hint="eastAsia"/>
                <w:color w:val="000000"/>
                <w:sz w:val="24"/>
              </w:rPr>
              <w:t>%</w:t>
            </w:r>
            <w:r w:rsidR="00CC6126">
              <w:rPr>
                <w:rFonts w:ascii="宋体" w:cs="宋体" w:hint="eastAsia"/>
                <w:color w:val="000000"/>
                <w:sz w:val="24"/>
              </w:rPr>
              <w:t>，基本满足参赛需求</w:t>
            </w:r>
            <w:r>
              <w:rPr>
                <w:rFonts w:ascii="宋体" w:cs="宋体" w:hint="eastAsia"/>
                <w:color w:val="000000"/>
                <w:sz w:val="24"/>
              </w:rPr>
              <w:t>。</w:t>
            </w:r>
          </w:p>
        </w:tc>
      </w:tr>
    </w:tbl>
    <w:p w:rsidR="00FA7E41" w:rsidRDefault="00FA7E41" w:rsidP="00FA7E41">
      <w:pPr>
        <w:spacing w:line="580" w:lineRule="exact"/>
        <w:ind w:left="630"/>
        <w:rPr>
          <w:rFonts w:ascii="仿宋_GB2312" w:eastAsia="仿宋_GB2312" w:hAnsi="仿宋_GB2312" w:cs="仿宋_GB2312" w:hint="eastAsia"/>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FA7E41" w:rsidTr="002A0FF8">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项目绩效目标完成情况表</w:t>
            </w:r>
            <w:r>
              <w:rPr>
                <w:rFonts w:ascii="宋体" w:cs="宋体"/>
                <w:b/>
                <w:bCs/>
                <w:color w:val="000000"/>
                <w:kern w:val="0"/>
                <w:sz w:val="36"/>
                <w:szCs w:val="36"/>
                <w:lang w:bidi="ar"/>
              </w:rPr>
              <w:br/>
            </w:r>
            <w:r>
              <w:rPr>
                <w:rFonts w:ascii="宋体" w:hAnsi="宋体" w:cs="宋体"/>
                <w:color w:val="000000"/>
                <w:kern w:val="0"/>
                <w:sz w:val="36"/>
                <w:szCs w:val="36"/>
                <w:lang w:bidi="ar"/>
              </w:rPr>
              <w:t>(2020</w:t>
            </w:r>
            <w:r>
              <w:rPr>
                <w:rFonts w:ascii="宋体" w:hAnsi="宋体" w:cs="宋体" w:hint="eastAsia"/>
                <w:color w:val="000000"/>
                <w:kern w:val="0"/>
                <w:sz w:val="36"/>
                <w:szCs w:val="36"/>
                <w:lang w:bidi="ar"/>
              </w:rPr>
              <w:t>年度</w:t>
            </w:r>
            <w:r>
              <w:rPr>
                <w:rFonts w:ascii="宋体" w:hAnsi="宋体" w:cs="宋体"/>
                <w:color w:val="000000"/>
                <w:kern w:val="0"/>
                <w:sz w:val="36"/>
                <w:szCs w:val="36"/>
                <w:lang w:bidi="ar"/>
              </w:rPr>
              <w:t>)</w:t>
            </w:r>
          </w:p>
        </w:tc>
      </w:tr>
      <w:tr w:rsidR="00FA7E41"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D3076A" w:rsidP="002A0FF8">
            <w:pPr>
              <w:widowControl/>
              <w:jc w:val="center"/>
              <w:textAlignment w:val="center"/>
              <w:rPr>
                <w:rFonts w:ascii="宋体" w:cs="宋体"/>
                <w:color w:val="000000"/>
                <w:sz w:val="24"/>
              </w:rPr>
            </w:pPr>
            <w:r w:rsidRPr="00D3076A">
              <w:rPr>
                <w:rFonts w:ascii="宋体" w:cs="宋体" w:hint="eastAsia"/>
                <w:color w:val="000000"/>
                <w:sz w:val="24"/>
              </w:rPr>
              <w:t>2019年教学设备购置经费</w:t>
            </w:r>
          </w:p>
        </w:tc>
      </w:tr>
      <w:tr w:rsidR="00FA7E41" w:rsidTr="002A0FF8">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四川省乐山第一中学校</w:t>
            </w:r>
          </w:p>
        </w:tc>
      </w:tr>
      <w:tr w:rsidR="00FA7E41"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D3076A" w:rsidP="002A0FF8">
            <w:pPr>
              <w:widowControl/>
              <w:jc w:val="center"/>
              <w:textAlignment w:val="center"/>
              <w:rPr>
                <w:rFonts w:ascii="宋体" w:cs="宋体"/>
                <w:color w:val="000000"/>
                <w:sz w:val="24"/>
              </w:rPr>
            </w:pPr>
            <w:r>
              <w:rPr>
                <w:rFonts w:ascii="宋体" w:cs="宋体" w:hint="eastAsia"/>
                <w:color w:val="000000"/>
                <w:sz w:val="24"/>
              </w:rPr>
              <w:t>285.95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D3076A" w:rsidP="002A0FF8">
            <w:pPr>
              <w:widowControl/>
              <w:jc w:val="center"/>
              <w:textAlignment w:val="center"/>
              <w:rPr>
                <w:rFonts w:ascii="宋体" w:cs="宋体"/>
                <w:color w:val="000000"/>
                <w:sz w:val="24"/>
              </w:rPr>
            </w:pPr>
            <w:r>
              <w:rPr>
                <w:rFonts w:ascii="宋体" w:cs="宋体" w:hint="eastAsia"/>
                <w:color w:val="000000"/>
                <w:sz w:val="24"/>
              </w:rPr>
              <w:t>185.95</w:t>
            </w:r>
          </w:p>
        </w:tc>
      </w:tr>
      <w:tr w:rsidR="00FA7E41" w:rsidTr="002A0FF8">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D3076A" w:rsidP="002A0FF8">
            <w:pPr>
              <w:widowControl/>
              <w:jc w:val="center"/>
              <w:textAlignment w:val="center"/>
              <w:rPr>
                <w:rFonts w:ascii="宋体" w:cs="宋体"/>
                <w:color w:val="000000"/>
                <w:sz w:val="24"/>
              </w:rPr>
            </w:pPr>
            <w:r>
              <w:rPr>
                <w:rFonts w:ascii="宋体" w:cs="宋体" w:hint="eastAsia"/>
                <w:color w:val="000000"/>
                <w:sz w:val="24"/>
              </w:rPr>
              <w:t>285.95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D3076A" w:rsidP="002A0FF8">
            <w:pPr>
              <w:widowControl/>
              <w:jc w:val="center"/>
              <w:textAlignment w:val="center"/>
              <w:rPr>
                <w:rFonts w:ascii="宋体" w:cs="宋体"/>
                <w:color w:val="000000"/>
                <w:sz w:val="24"/>
              </w:rPr>
            </w:pPr>
            <w:r>
              <w:rPr>
                <w:rFonts w:ascii="宋体" w:cs="宋体" w:hint="eastAsia"/>
                <w:color w:val="000000"/>
                <w:sz w:val="24"/>
              </w:rPr>
              <w:t>185.95</w:t>
            </w:r>
          </w:p>
        </w:tc>
      </w:tr>
      <w:tr w:rsidR="00FA7E41" w:rsidTr="002A0FF8">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r>
              <w:rPr>
                <w:rFonts w:ascii="宋体" w:cs="宋体" w:hint="eastAsia"/>
                <w:color w:val="000000"/>
                <w:sz w:val="24"/>
              </w:rPr>
              <w:t>0</w:t>
            </w:r>
          </w:p>
        </w:tc>
      </w:tr>
      <w:tr w:rsidR="00FA7E41" w:rsidTr="002A0FF8">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w:t>
            </w:r>
            <w:r>
              <w:rPr>
                <w:rFonts w:ascii="宋体" w:hAnsi="宋体" w:cs="宋体" w:hint="eastAsia"/>
                <w:color w:val="000000"/>
                <w:kern w:val="0"/>
                <w:sz w:val="24"/>
                <w:lang w:bidi="ar"/>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FA7E41" w:rsidTr="002A0FF8">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2A0FF8">
            <w:pPr>
              <w:widowControl/>
              <w:jc w:val="center"/>
              <w:textAlignment w:val="center"/>
              <w:rPr>
                <w:rFonts w:ascii="宋体" w:cs="宋体"/>
                <w:color w:val="000000"/>
                <w:sz w:val="24"/>
              </w:rPr>
            </w:pPr>
            <w:r>
              <w:rPr>
                <w:rFonts w:ascii="宋体" w:cs="宋体" w:hint="eastAsia"/>
                <w:color w:val="000000"/>
                <w:sz w:val="24"/>
              </w:rPr>
              <w:t>提高学校教育网络信息化水平，满足学生日常学习生活需要。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423A3C">
            <w:pPr>
              <w:widowControl/>
              <w:jc w:val="center"/>
              <w:textAlignment w:val="center"/>
              <w:rPr>
                <w:rFonts w:ascii="宋体" w:cs="宋体"/>
                <w:color w:val="000000"/>
                <w:sz w:val="24"/>
              </w:rPr>
            </w:pPr>
            <w:r>
              <w:rPr>
                <w:rFonts w:ascii="宋体" w:cs="宋体" w:hint="eastAsia"/>
                <w:color w:val="000000"/>
                <w:sz w:val="24"/>
              </w:rPr>
              <w:t>完成巡考系统项目建设。</w:t>
            </w:r>
          </w:p>
        </w:tc>
      </w:tr>
      <w:tr w:rsidR="00FA7E41" w:rsidTr="002A0FF8">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FA7E41" w:rsidTr="002A0FF8">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2A0FF8">
            <w:pPr>
              <w:widowControl/>
              <w:jc w:val="center"/>
              <w:textAlignment w:val="center"/>
              <w:rPr>
                <w:rFonts w:ascii="宋体" w:cs="宋体"/>
                <w:color w:val="000000"/>
                <w:sz w:val="24"/>
              </w:rPr>
            </w:pPr>
            <w:r>
              <w:rPr>
                <w:rFonts w:ascii="宋体" w:cs="宋体" w:hint="eastAsia"/>
                <w:color w:val="000000"/>
                <w:sz w:val="24"/>
              </w:rPr>
              <w:t>校内平台建设</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423A3C">
            <w:pPr>
              <w:widowControl/>
              <w:jc w:val="center"/>
              <w:textAlignment w:val="center"/>
              <w:rPr>
                <w:rFonts w:ascii="宋体" w:cs="宋体"/>
                <w:color w:val="000000"/>
                <w:sz w:val="24"/>
              </w:rPr>
            </w:pPr>
            <w:r>
              <w:rPr>
                <w:rFonts w:ascii="宋体" w:cs="宋体" w:hint="eastAsia"/>
                <w:color w:val="000000"/>
                <w:sz w:val="24"/>
              </w:rPr>
              <w:t>100%</w:t>
            </w:r>
            <w:r w:rsidR="00423A3C">
              <w:rPr>
                <w:rFonts w:ascii="宋体" w:cs="宋体" w:hint="eastAsia"/>
                <w:color w:val="000000"/>
                <w:sz w:val="24"/>
              </w:rPr>
              <w:t>，能有效辅助教育教学工作开展。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2A0FF8">
            <w:pPr>
              <w:widowControl/>
              <w:jc w:val="center"/>
              <w:textAlignment w:val="center"/>
              <w:rPr>
                <w:rFonts w:ascii="宋体" w:cs="宋体"/>
                <w:color w:val="000000"/>
                <w:sz w:val="24"/>
              </w:rPr>
            </w:pPr>
            <w:r>
              <w:rPr>
                <w:rFonts w:ascii="宋体" w:cs="宋体" w:hint="eastAsia"/>
                <w:color w:val="000000"/>
                <w:sz w:val="24"/>
              </w:rPr>
              <w:t>80%，完成网上巡</w:t>
            </w:r>
            <w:proofErr w:type="gramStart"/>
            <w:r>
              <w:rPr>
                <w:rFonts w:ascii="宋体" w:cs="宋体" w:hint="eastAsia"/>
                <w:color w:val="000000"/>
                <w:sz w:val="24"/>
              </w:rPr>
              <w:t>考系统</w:t>
            </w:r>
            <w:proofErr w:type="gramEnd"/>
            <w:r>
              <w:rPr>
                <w:rFonts w:ascii="宋体" w:cs="宋体" w:hint="eastAsia"/>
                <w:color w:val="000000"/>
                <w:sz w:val="24"/>
              </w:rPr>
              <w:t>建设，其他信息系统暂未实施</w:t>
            </w:r>
            <w:r w:rsidR="00FA7E41">
              <w:rPr>
                <w:rFonts w:ascii="宋体" w:cs="宋体" w:hint="eastAsia"/>
                <w:color w:val="000000"/>
                <w:sz w:val="24"/>
              </w:rPr>
              <w:t>。</w:t>
            </w:r>
          </w:p>
        </w:tc>
      </w:tr>
      <w:tr w:rsidR="00FA7E41" w:rsidTr="002A0FF8">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423A3C">
            <w:pPr>
              <w:widowControl/>
              <w:jc w:val="center"/>
              <w:textAlignment w:val="center"/>
              <w:rPr>
                <w:rFonts w:ascii="宋体" w:cs="宋体"/>
                <w:color w:val="000000"/>
                <w:sz w:val="24"/>
              </w:rPr>
            </w:pPr>
            <w:r>
              <w:rPr>
                <w:rFonts w:ascii="宋体" w:cs="宋体" w:hint="eastAsia"/>
                <w:color w:val="000000"/>
                <w:sz w:val="24"/>
              </w:rPr>
              <w:t>资金</w:t>
            </w:r>
            <w:r w:rsidR="00423A3C">
              <w:rPr>
                <w:rFonts w:ascii="宋体" w:cs="宋体" w:hint="eastAsia"/>
                <w:color w:val="000000"/>
                <w:sz w:val="24"/>
              </w:rPr>
              <w:t>支出</w:t>
            </w:r>
            <w:r>
              <w:rPr>
                <w:rFonts w:ascii="宋体" w:cs="宋体" w:hint="eastAsia"/>
                <w:color w:val="000000"/>
                <w:sz w:val="24"/>
              </w:rPr>
              <w:t>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2A0FF8">
            <w:pPr>
              <w:widowControl/>
              <w:jc w:val="center"/>
              <w:textAlignment w:val="center"/>
              <w:rPr>
                <w:rFonts w:ascii="宋体" w:cs="宋体"/>
                <w:color w:val="000000"/>
                <w:sz w:val="24"/>
              </w:rPr>
            </w:pPr>
            <w:r>
              <w:rPr>
                <w:rFonts w:ascii="宋体" w:cs="宋体" w:hint="eastAsia"/>
                <w:color w:val="000000"/>
                <w:sz w:val="24"/>
              </w:rPr>
              <w:t>95</w:t>
            </w:r>
            <w:r w:rsidR="00FA7E41" w:rsidRPr="00E16DE8">
              <w:rPr>
                <w:rFonts w:ascii="宋体" w:cs="宋体" w:hint="eastAsia"/>
                <w:color w:val="000000"/>
                <w:sz w:val="24"/>
              </w:rPr>
              <w:t>%</w:t>
            </w:r>
            <w:r>
              <w:rPr>
                <w:rFonts w:ascii="宋体" w:cs="宋体" w:hint="eastAsia"/>
                <w:color w:val="000000"/>
                <w:sz w:val="24"/>
              </w:rPr>
              <w:t>，按时按进度支付各款项</w:t>
            </w:r>
            <w:r w:rsidR="00FA7E41" w:rsidRPr="00E16DE8">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2A0FF8">
            <w:pPr>
              <w:widowControl/>
              <w:jc w:val="center"/>
              <w:textAlignment w:val="center"/>
              <w:rPr>
                <w:rFonts w:ascii="宋体" w:cs="宋体"/>
                <w:color w:val="000000"/>
                <w:sz w:val="24"/>
              </w:rPr>
            </w:pPr>
            <w:r>
              <w:rPr>
                <w:rFonts w:ascii="宋体" w:cs="宋体" w:hint="eastAsia"/>
                <w:color w:val="000000"/>
                <w:sz w:val="24"/>
              </w:rPr>
              <w:t>65</w:t>
            </w:r>
            <w:r w:rsidR="00FA7E41" w:rsidRPr="00E16DE8">
              <w:rPr>
                <w:rFonts w:ascii="宋体" w:cs="宋体" w:hint="eastAsia"/>
                <w:color w:val="000000"/>
                <w:sz w:val="24"/>
              </w:rPr>
              <w:t>%</w:t>
            </w:r>
            <w:r>
              <w:rPr>
                <w:rFonts w:ascii="宋体" w:cs="宋体" w:hint="eastAsia"/>
                <w:color w:val="000000"/>
                <w:sz w:val="24"/>
              </w:rPr>
              <w:t>，未完成图书及心理测评系统实施</w:t>
            </w:r>
            <w:r w:rsidR="00FA7E41" w:rsidRPr="00E16DE8">
              <w:rPr>
                <w:rFonts w:ascii="宋体" w:cs="宋体" w:hint="eastAsia"/>
                <w:color w:val="000000"/>
                <w:sz w:val="24"/>
              </w:rPr>
              <w:t>。</w:t>
            </w:r>
          </w:p>
        </w:tc>
      </w:tr>
      <w:tr w:rsidR="00423A3C" w:rsidTr="00423A3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23A3C" w:rsidRDefault="00423A3C"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Default="00423A3C" w:rsidP="002A0FF8">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Default="00423A3C" w:rsidP="002A0FF8">
            <w:pPr>
              <w:widowControl/>
              <w:jc w:val="center"/>
              <w:textAlignment w:val="center"/>
              <w:rPr>
                <w:rFonts w:ascii="宋体" w:cs="宋体" w:hint="eastAsia"/>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Pr="00F041D6" w:rsidRDefault="00423A3C" w:rsidP="002A0FF8">
            <w:pPr>
              <w:widowControl/>
              <w:jc w:val="center"/>
              <w:textAlignment w:val="center"/>
              <w:rPr>
                <w:rFonts w:ascii="宋体" w:cs="宋体" w:hint="eastAsia"/>
                <w:color w:val="000000"/>
                <w:sz w:val="24"/>
              </w:rPr>
            </w:pPr>
            <w:r>
              <w:rPr>
                <w:rFonts w:ascii="宋体" w:cs="宋体" w:hint="eastAsia"/>
                <w:color w:val="000000"/>
                <w:sz w:val="24"/>
              </w:rPr>
              <w:t>设备完好达标率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Pr="00F041D6" w:rsidRDefault="00423A3C" w:rsidP="002A0FF8">
            <w:pPr>
              <w:widowControl/>
              <w:jc w:val="center"/>
              <w:textAlignment w:val="center"/>
              <w:rPr>
                <w:rFonts w:ascii="宋体" w:cs="宋体" w:hint="eastAsia"/>
                <w:color w:val="000000"/>
                <w:sz w:val="24"/>
              </w:rPr>
            </w:pPr>
            <w:r>
              <w:rPr>
                <w:rFonts w:ascii="宋体" w:cs="宋体" w:hint="eastAsia"/>
                <w:color w:val="000000"/>
                <w:sz w:val="24"/>
              </w:rPr>
              <w:t>100%，设备及软件如期交付，无明显瑕疵。</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Pr="00423A3C" w:rsidRDefault="00423A3C" w:rsidP="00423A3C">
            <w:pPr>
              <w:widowControl/>
              <w:jc w:val="center"/>
              <w:textAlignment w:val="center"/>
              <w:rPr>
                <w:rFonts w:ascii="宋体" w:cs="宋体" w:hint="eastAsia"/>
                <w:color w:val="000000"/>
                <w:sz w:val="24"/>
              </w:rPr>
            </w:pPr>
            <w:r>
              <w:rPr>
                <w:rFonts w:ascii="宋体" w:cs="宋体" w:hint="eastAsia"/>
                <w:color w:val="000000"/>
                <w:sz w:val="24"/>
              </w:rPr>
              <w:t>80%，完成巡</w:t>
            </w:r>
            <w:proofErr w:type="gramStart"/>
            <w:r>
              <w:rPr>
                <w:rFonts w:ascii="宋体" w:cs="宋体" w:hint="eastAsia"/>
                <w:color w:val="000000"/>
                <w:sz w:val="24"/>
              </w:rPr>
              <w:t>考系统</w:t>
            </w:r>
            <w:proofErr w:type="gramEnd"/>
            <w:r>
              <w:rPr>
                <w:rFonts w:ascii="宋体" w:cs="宋体" w:hint="eastAsia"/>
                <w:color w:val="000000"/>
                <w:sz w:val="24"/>
              </w:rPr>
              <w:t>建设，图书及心理测评系统未实施。</w:t>
            </w:r>
          </w:p>
        </w:tc>
      </w:tr>
      <w:tr w:rsidR="00FA7E41" w:rsidTr="00423A3C">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423A3C" w:rsidP="002A0FF8">
            <w:pPr>
              <w:widowControl/>
              <w:jc w:val="center"/>
              <w:textAlignment w:val="center"/>
              <w:rPr>
                <w:rFonts w:ascii="宋体" w:cs="宋体"/>
                <w:color w:val="000000"/>
                <w:sz w:val="24"/>
              </w:rPr>
            </w:pPr>
            <w:r>
              <w:rPr>
                <w:rFonts w:ascii="宋体" w:cs="宋体" w:hint="eastAsia"/>
                <w:color w:val="000000"/>
                <w:sz w:val="24"/>
              </w:rPr>
              <w:t>社会公众</w:t>
            </w:r>
            <w:r w:rsidR="00FA7E41" w:rsidRPr="00F041D6">
              <w:rPr>
                <w:rFonts w:ascii="宋体" w:cs="宋体" w:hint="eastAsia"/>
                <w:color w:val="000000"/>
                <w:sz w:val="24"/>
              </w:rPr>
              <w:t>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2A0FF8">
            <w:pPr>
              <w:widowControl/>
              <w:jc w:val="center"/>
              <w:textAlignment w:val="center"/>
              <w:rPr>
                <w:rFonts w:ascii="宋体" w:cs="宋体"/>
                <w:color w:val="000000"/>
                <w:sz w:val="24"/>
              </w:rPr>
            </w:pPr>
            <w:r w:rsidRPr="00F041D6">
              <w:rPr>
                <w:rFonts w:ascii="宋体" w:cs="宋体" w:hint="eastAsia"/>
                <w:color w:val="000000"/>
                <w:sz w:val="24"/>
              </w:rPr>
              <w:t>100%</w:t>
            </w:r>
            <w:r w:rsidR="00423A3C">
              <w:rPr>
                <w:rFonts w:ascii="宋体" w:cs="宋体" w:hint="eastAsia"/>
                <w:color w:val="000000"/>
                <w:sz w:val="24"/>
              </w:rPr>
              <w:t>，为生源引进提供有力保障</w:t>
            </w:r>
            <w:r>
              <w:rPr>
                <w:rFonts w:ascii="宋体" w:cs="宋体" w:hint="eastAsia"/>
                <w:color w:val="00000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FA7E41" w:rsidRDefault="00FA7E41" w:rsidP="00423A3C">
            <w:pPr>
              <w:widowControl/>
              <w:jc w:val="center"/>
              <w:textAlignment w:val="center"/>
              <w:rPr>
                <w:rFonts w:ascii="宋体" w:cs="宋体"/>
                <w:color w:val="000000"/>
                <w:sz w:val="24"/>
              </w:rPr>
            </w:pPr>
            <w:r w:rsidRPr="00F041D6">
              <w:rPr>
                <w:rFonts w:ascii="宋体" w:cs="宋体" w:hint="eastAsia"/>
                <w:color w:val="000000"/>
                <w:sz w:val="24"/>
              </w:rPr>
              <w:t>100%</w:t>
            </w:r>
            <w:r w:rsidR="00423A3C">
              <w:rPr>
                <w:rFonts w:ascii="宋体" w:cs="宋体" w:hint="eastAsia"/>
                <w:color w:val="000000"/>
                <w:sz w:val="24"/>
              </w:rPr>
              <w:t>，基本满足教育教学需要</w:t>
            </w:r>
            <w:r>
              <w:rPr>
                <w:rFonts w:ascii="宋体" w:cs="宋体" w:hint="eastAsia"/>
                <w:color w:val="000000"/>
                <w:sz w:val="24"/>
              </w:rPr>
              <w:t>。</w:t>
            </w:r>
          </w:p>
        </w:tc>
      </w:tr>
      <w:tr w:rsidR="00423A3C" w:rsidTr="002A0FF8">
        <w:trPr>
          <w:trHeight w:val="1042"/>
          <w:jc w:val="center"/>
        </w:trPr>
        <w:tc>
          <w:tcPr>
            <w:tcW w:w="390" w:type="dxa"/>
            <w:tcBorders>
              <w:left w:val="single" w:sz="4" w:space="0" w:color="000000"/>
              <w:bottom w:val="single" w:sz="4" w:space="0" w:color="auto"/>
              <w:right w:val="single" w:sz="4" w:space="0" w:color="000000"/>
            </w:tcBorders>
            <w:tcMar>
              <w:top w:w="15" w:type="dxa"/>
              <w:left w:w="15" w:type="dxa"/>
              <w:right w:w="15" w:type="dxa"/>
            </w:tcMar>
            <w:vAlign w:val="center"/>
          </w:tcPr>
          <w:p w:rsidR="00423A3C" w:rsidRDefault="00423A3C" w:rsidP="002A0FF8">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Default="00423A3C" w:rsidP="002A0FF8">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Default="00423A3C" w:rsidP="002A0FF8">
            <w:pPr>
              <w:widowControl/>
              <w:jc w:val="center"/>
              <w:textAlignment w:val="center"/>
              <w:rPr>
                <w:rFonts w:ascii="宋体" w:cs="宋体" w:hint="eastAsia"/>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Pr="00F041D6" w:rsidRDefault="00423A3C" w:rsidP="00423A3C">
            <w:pPr>
              <w:widowControl/>
              <w:jc w:val="center"/>
              <w:textAlignment w:val="center"/>
              <w:rPr>
                <w:rFonts w:ascii="宋体" w:cs="宋体" w:hint="eastAsia"/>
                <w:color w:val="000000"/>
                <w:sz w:val="24"/>
              </w:rPr>
            </w:pPr>
            <w:r>
              <w:rPr>
                <w:rFonts w:ascii="宋体" w:cs="宋体" w:hint="eastAsia"/>
                <w:color w:val="000000"/>
                <w:sz w:val="24"/>
              </w:rPr>
              <w:t>学校信息化水平提高率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Pr="00423A3C" w:rsidRDefault="00423A3C" w:rsidP="002A0FF8">
            <w:pPr>
              <w:widowControl/>
              <w:jc w:val="center"/>
              <w:textAlignment w:val="center"/>
              <w:rPr>
                <w:rFonts w:ascii="宋体" w:cs="宋体" w:hint="eastAsia"/>
                <w:color w:val="000000"/>
                <w:sz w:val="24"/>
              </w:rPr>
            </w:pPr>
            <w:r>
              <w:rPr>
                <w:rFonts w:ascii="宋体" w:cs="宋体" w:hint="eastAsia"/>
                <w:color w:val="000000"/>
                <w:sz w:val="24"/>
              </w:rPr>
              <w:t>100%，全面提升人才能力培养。</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23A3C" w:rsidRPr="00423A3C" w:rsidRDefault="00423A3C" w:rsidP="002A0FF8">
            <w:pPr>
              <w:widowControl/>
              <w:jc w:val="center"/>
              <w:textAlignment w:val="center"/>
              <w:rPr>
                <w:rFonts w:ascii="宋体" w:cs="宋体" w:hint="eastAsia"/>
                <w:color w:val="000000"/>
                <w:sz w:val="24"/>
              </w:rPr>
            </w:pPr>
            <w:r>
              <w:rPr>
                <w:rFonts w:ascii="宋体" w:cs="宋体" w:hint="eastAsia"/>
                <w:color w:val="000000"/>
                <w:sz w:val="24"/>
              </w:rPr>
              <w:t>80%，显著提高我校信息化水平。</w:t>
            </w:r>
          </w:p>
        </w:tc>
      </w:tr>
    </w:tbl>
    <w:p w:rsidR="00FA7E41" w:rsidRDefault="00FA7E41" w:rsidP="00FA7E41">
      <w:pPr>
        <w:spacing w:line="580" w:lineRule="exact"/>
        <w:ind w:left="630"/>
        <w:rPr>
          <w:rFonts w:ascii="仿宋_GB2312" w:eastAsia="仿宋_GB2312" w:hAnsi="仿宋_GB2312" w:cs="仿宋_GB2312" w:hint="eastAsia"/>
          <w:sz w:val="32"/>
          <w:szCs w:val="32"/>
        </w:rPr>
      </w:pPr>
    </w:p>
    <w:p w:rsidR="00FA7E41" w:rsidRDefault="00FA7E41" w:rsidP="003E703E">
      <w:pPr>
        <w:spacing w:line="580" w:lineRule="exact"/>
        <w:ind w:left="630"/>
        <w:rPr>
          <w:rFonts w:ascii="宋体" w:cs="宋体" w:hint="eastAsia"/>
          <w:color w:val="000000"/>
          <w:sz w:val="24"/>
        </w:rPr>
      </w:pPr>
    </w:p>
    <w:p w:rsidR="003E703E" w:rsidRDefault="003E703E" w:rsidP="003E703E">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3E703E" w:rsidRDefault="003E703E" w:rsidP="003E703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sidR="00B46D3F">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按要求对</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年部门整体支出绩效评价情况开展自评，《</w:t>
      </w:r>
      <w:r w:rsidR="00B46D3F">
        <w:rPr>
          <w:rFonts w:ascii="仿宋_GB2312" w:eastAsia="仿宋_GB2312" w:hAnsi="仿宋_GB2312" w:cs="仿宋_GB2312" w:hint="eastAsia"/>
          <w:sz w:val="32"/>
          <w:szCs w:val="32"/>
        </w:rPr>
        <w:t>四川省乐山第一中学校</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3E703E" w:rsidRDefault="003E703E" w:rsidP="003E703E">
      <w:pPr>
        <w:spacing w:line="580" w:lineRule="exact"/>
        <w:ind w:firstLineChars="200" w:firstLine="640"/>
        <w:rPr>
          <w:rFonts w:ascii="仿宋_GB2312" w:eastAsia="仿宋_GB2312"/>
          <w:b/>
          <w:color w:val="000000"/>
          <w:sz w:val="32"/>
          <w:szCs w:val="32"/>
        </w:rPr>
      </w:pPr>
      <w:r>
        <w:rPr>
          <w:rFonts w:ascii="仿宋_GB2312" w:eastAsia="仿宋_GB2312" w:hAnsi="仿宋_GB2312" w:cs="仿宋_GB2312" w:hint="eastAsia"/>
          <w:sz w:val="32"/>
          <w:szCs w:val="32"/>
        </w:rPr>
        <w:t>本</w:t>
      </w:r>
      <w:r w:rsidR="00B46D3F">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未组织项目绩效评价</w:t>
      </w:r>
      <w:r w:rsidR="00B46D3F">
        <w:rPr>
          <w:rFonts w:ascii="仿宋_GB2312" w:eastAsia="仿宋_GB2312" w:hAnsi="仿宋_GB2312" w:cs="仿宋_GB2312" w:hint="eastAsia"/>
          <w:sz w:val="32"/>
          <w:szCs w:val="32"/>
        </w:rPr>
        <w:t>。</w:t>
      </w:r>
    </w:p>
    <w:p w:rsidR="003E703E" w:rsidRDefault="003E703E" w:rsidP="003E703E">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3E703E" w:rsidRDefault="003E703E" w:rsidP="003E703E">
      <w:pPr>
        <w:numPr>
          <w:ilvl w:val="0"/>
          <w:numId w:val="3"/>
        </w:numPr>
        <w:spacing w:line="600" w:lineRule="exact"/>
        <w:ind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56"/>
      <w:bookmarkEnd w:id="57"/>
    </w:p>
    <w:p w:rsidR="003E703E" w:rsidRDefault="003E703E" w:rsidP="003E703E">
      <w:pPr>
        <w:spacing w:line="600" w:lineRule="exact"/>
        <w:jc w:val="left"/>
        <w:rPr>
          <w:rFonts w:ascii="宋体"/>
          <w:b/>
          <w:color w:val="000000"/>
          <w:sz w:val="44"/>
          <w:szCs w:val="44"/>
        </w:rPr>
      </w:pP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1.财政拨款收入：指单位从同级财政部门取得的财政预算资金。</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2.事业收入：指事业单位开展专业业务活动及辅助活动取得的收入。如幼儿园保教费、高中学费等。</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3.其他收入：指单位取得的除上述收入以外的各项收入。</w:t>
      </w:r>
      <w:proofErr w:type="gramStart"/>
      <w:r w:rsidRPr="001375A9">
        <w:rPr>
          <w:rFonts w:ascii="仿宋_GB2312" w:eastAsia="仿宋_GB2312" w:hAnsi="Calibri" w:cs="仿宋" w:hint="eastAsia"/>
          <w:color w:val="000000"/>
          <w:kern w:val="0"/>
          <w:sz w:val="32"/>
          <w:szCs w:val="32"/>
        </w:rPr>
        <w:t>主要是主要是</w:t>
      </w:r>
      <w:proofErr w:type="gramEnd"/>
      <w:r w:rsidRPr="001375A9">
        <w:rPr>
          <w:rFonts w:ascii="仿宋_GB2312" w:eastAsia="仿宋_GB2312" w:hAnsi="Calibri" w:cs="仿宋" w:hint="eastAsia"/>
          <w:color w:val="000000"/>
          <w:kern w:val="0"/>
          <w:sz w:val="32"/>
          <w:szCs w:val="32"/>
        </w:rPr>
        <w:t>捐赠收入、利息收入等。</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5.年初结转和结余：指以前年度尚未完成、结转到本年按有关规定继续使用的资金。</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6.结余分配：指事业单位按照事业单位会计制度的规定从非财政补助结余中分配的事业基金和职工福利基金等。</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7.年末结转和结余：指单位按有关规定结转到下年或以后年度继续使用的资金。</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8.一般公共服务（类）纪检监察事务（款）一般行政管理事务（项）:指行政单位未单独设置项级科目的其他项目支出。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9.一般公共服务（类）组织事务（款）一般行政管理事</w:t>
      </w:r>
      <w:r w:rsidRPr="001375A9">
        <w:rPr>
          <w:rFonts w:ascii="仿宋_GB2312" w:eastAsia="仿宋_GB2312" w:hAnsi="Calibri" w:cs="仿宋" w:hint="eastAsia"/>
          <w:color w:val="000000"/>
          <w:kern w:val="0"/>
          <w:sz w:val="32"/>
          <w:szCs w:val="32"/>
        </w:rPr>
        <w:lastRenderedPageBreak/>
        <w:t>务（项）：指行政单位未单独设置项级科目的其他项目支出。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10. 一般公共服务（类）宣传事务（款）一般行政管理事务（项）：指行政单位未单独设置项级科目的其他项目支出。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11. 一般公共服务（类）其他一般公共服务支出（款）其他一般公共服务支出（项）：反映除上述项目以外的其他一般公共服务支出。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12.教育（类）教育管理事务（款）行政运行（项）: 指行政单位的基本支出 。</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13. 教育（类）教育管理事务（款）一般行政管理事务（项）: 指行政单位未单独设置项级科目的其他项目支出。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14.教育（类）普通教育（款）学前教育（项）: 指乐山市教育局举办的学前教育支出。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15.教育（类）普通教育（款）小学教育（项）: 指乐山市教育局举办的小学教育支出。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16.教育（类）普通教育（款）初中教育（项）: 指乐山市教育局举办的初中教育支出。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17.教育（类）普通教育（款）高中教育（项）: 指乐山市教育局举办的高级中学教育支出。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18.教育（类）普通教育（款）其他普通教育支出（项）：指除学前教育、小学教育、初中教育、高中教育、高等教育等以外其他用于普通教育方面的支出。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19.教育（类）职业教育（款）中专教育（项）: 指乐</w:t>
      </w:r>
      <w:r w:rsidRPr="001375A9">
        <w:rPr>
          <w:rFonts w:ascii="仿宋_GB2312" w:eastAsia="仿宋_GB2312" w:hAnsi="Calibri" w:cs="仿宋" w:hint="eastAsia"/>
          <w:color w:val="000000"/>
          <w:kern w:val="0"/>
          <w:sz w:val="32"/>
          <w:szCs w:val="32"/>
        </w:rPr>
        <w:lastRenderedPageBreak/>
        <w:t>山市教育局举办的职业教育支出。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20.教育（类）职业教育（款）职业高中教育（项）: 指乐山市教育局举办的职业中学教育支出。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21.教育（类）职业教育（款）其他职业教育支出（项）:指除中专教育、职业高中教育等以外其他用于职业教育方面的支出。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22.教育（类）成人教育（款）成人广播电视教育（项）:指乐山市教育局举办的成人广播电视教育的支出。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23.教育（类）特殊教育（款）特殊学校教育（项）: 指乐山市教育局举办的盲童学校、聋哑学校、智力落后儿童学校、其他生理缺陷儿童学校的支出。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24.教育（类）进修及培训（款）教师进修（项）:指教师进修、师资培训支出。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25.教育（类）教育费附加安排（款）其他教育费附加安排的支出（项）: 指教育费附加安排的其他支出。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26.教育（类）其他教育支出（款）其他教育支出（项）:指其他用于教育方面的支出。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27. 文化体育与传媒（类）文化（款）其他文化支出（项）:指其他文化和旅游方面的支出。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28. 文化体育与传媒（类）体育（款）其他体育支出（项）:指其他用于体育方面的支出。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29. 文化体育与传媒（类）其他文化体育与传媒支出（款）其他文化体育与传媒支出（项）: 指其他文化体育与传媒方</w:t>
      </w:r>
      <w:r w:rsidRPr="001375A9">
        <w:rPr>
          <w:rFonts w:ascii="仿宋_GB2312" w:eastAsia="仿宋_GB2312" w:hAnsi="Calibri" w:cs="仿宋" w:hint="eastAsia"/>
          <w:color w:val="000000"/>
          <w:kern w:val="0"/>
          <w:sz w:val="32"/>
          <w:szCs w:val="32"/>
        </w:rPr>
        <w:lastRenderedPageBreak/>
        <w:t>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30.社会保障和就业（类）人力资源和社会保障管理事务（款）综合业务管理（项）:指人力资源和社会保障管理方面综合性管理事务支出。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31.社会保障和就业（类）行政事业单位离退休（款）未归口管理的行政单位离退休（项）:指未实行归口管理的行政单位开支的离退休支出。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32.社会保障和就业（类）行政事业单位离退休（款）机关事业单位基本养老保险缴费支出（项）: 指机关事业单位实施养老保险制度由单位缴纳的基本养老保险费支出。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33.社会保障和就业（类）行政事业单位离退休（款）机关事业单位职业年金缴费支出（项）: 指机关事业单位实施养老保险制度由单位实际缴纳的职业年金支出。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34.社会保障和就业（类）残疾人事业（款）残疾人就业和扶贫（项）:指用于残疾人就业和扶贫等方面的支出。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35.社会保障和就业（类）残疾人事业（款）残疾人体育（项）:指用于残疾人体育方面的支出。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36.社会保障和就业（类）其他社会保障和就业支出（款）其他社会保障和就业支出（项）:指用于其他社会保障和就业方面的支出。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37.医疗卫生与计划生育（类）行政事业单位医疗（款）行政单位医疗（项）: 指财政部门集中安排的行政单位基本医疗保险缴费经费，未参加医疗保险的行政单位的公费医疗</w:t>
      </w:r>
      <w:r w:rsidRPr="001375A9">
        <w:rPr>
          <w:rFonts w:ascii="仿宋_GB2312" w:eastAsia="仿宋_GB2312" w:hAnsi="Calibri" w:cs="仿宋" w:hint="eastAsia"/>
          <w:color w:val="000000"/>
          <w:kern w:val="0"/>
          <w:sz w:val="32"/>
          <w:szCs w:val="32"/>
        </w:rPr>
        <w:lastRenderedPageBreak/>
        <w:t>经费，按国家规定享受离休人员、红军老战士待遇人员的医疗经费。</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38.医疗卫生与计划生育（类）行政事业单位医疗（款）事业单位医疗（项）: 指财政部门集中安排的事业单位基本医疗保险缴费经费，未参加医疗保险的事业单位的公费医疗经费，按国家规定享受离休人员待遇人员的医疗经费。</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39.住房保障（类）住房改革支出（款）住房公积金（项）:各单位按人力资源和社会保障部、财政部规定的基本工资和津贴补贴以及规定比例为职工缴纳的住房公积金。</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40. 债务付息（类）地方政府一般债务付息支出（款）地方政府一般债券付息支出（项）:指地方政府用于归还一般债券利息发生的支出。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41.基本支出：指为保障机构正常运转、完成日常工作任务而发生的人员支出和公用支出。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42.项目支出：指在基本支出之外为完成特定行政任务和事业发展目标所发生的支出。</w:t>
      </w:r>
    </w:p>
    <w:p w:rsidR="001375A9" w:rsidRPr="001375A9" w:rsidRDefault="001375A9" w:rsidP="001375A9">
      <w:pPr>
        <w:spacing w:line="600" w:lineRule="exact"/>
        <w:ind w:firstLine="640"/>
        <w:rPr>
          <w:rFonts w:ascii="仿宋_GB2312" w:eastAsia="仿宋_GB2312" w:hAnsi="Calibri" w:cs="仿宋"/>
          <w:color w:val="000000"/>
          <w:kern w:val="0"/>
          <w:sz w:val="32"/>
          <w:szCs w:val="32"/>
        </w:rPr>
      </w:pPr>
      <w:r w:rsidRPr="001375A9">
        <w:rPr>
          <w:rFonts w:ascii="仿宋_GB2312" w:eastAsia="仿宋_GB2312" w:hAnsi="Calibri" w:cs="仿宋" w:hint="eastAsia"/>
          <w:color w:val="000000"/>
          <w:kern w:val="0"/>
          <w:sz w:val="32"/>
          <w:szCs w:val="32"/>
        </w:rPr>
        <w:t>43.“三公”经费：指部门用财政拨款安排的因公出国（境）费、公务用车购置及运行费和公务接待费。其中，因公出国（境）</w:t>
      </w:r>
      <w:proofErr w:type="gramStart"/>
      <w:r w:rsidRPr="001375A9">
        <w:rPr>
          <w:rFonts w:ascii="仿宋_GB2312" w:eastAsia="仿宋_GB2312" w:hAnsi="Calibri" w:cs="仿宋" w:hint="eastAsia"/>
          <w:color w:val="000000"/>
          <w:kern w:val="0"/>
          <w:sz w:val="32"/>
          <w:szCs w:val="32"/>
        </w:rPr>
        <w:t>费反映</w:t>
      </w:r>
      <w:proofErr w:type="gramEnd"/>
      <w:r w:rsidRPr="001375A9">
        <w:rPr>
          <w:rFonts w:ascii="仿宋_GB2312" w:eastAsia="仿宋_GB2312" w:hAnsi="Calibri" w:cs="仿宋" w:hint="eastAsia"/>
          <w:color w:val="000000"/>
          <w:kern w:val="0"/>
          <w:sz w:val="32"/>
          <w:szCs w:val="32"/>
        </w:rPr>
        <w:t>单位公务出国（境）的国际旅费、国外城市间交通费、住宿费、伙食费、培训费、公杂费等支出；公务用车购置及运行</w:t>
      </w:r>
      <w:proofErr w:type="gramStart"/>
      <w:r w:rsidRPr="001375A9">
        <w:rPr>
          <w:rFonts w:ascii="仿宋_GB2312" w:eastAsia="仿宋_GB2312" w:hAnsi="Calibri" w:cs="仿宋" w:hint="eastAsia"/>
          <w:color w:val="000000"/>
          <w:kern w:val="0"/>
          <w:sz w:val="32"/>
          <w:szCs w:val="32"/>
        </w:rPr>
        <w:t>费反映</w:t>
      </w:r>
      <w:proofErr w:type="gramEnd"/>
      <w:r w:rsidRPr="001375A9">
        <w:rPr>
          <w:rFonts w:ascii="仿宋_GB2312" w:eastAsia="仿宋_GB2312" w:hAnsi="Calibri" w:cs="仿宋" w:hint="eastAsia"/>
          <w:color w:val="000000"/>
          <w:kern w:val="0"/>
          <w:sz w:val="32"/>
          <w:szCs w:val="32"/>
        </w:rPr>
        <w:t>单位公务用车车辆购置支出（</w:t>
      </w:r>
      <w:proofErr w:type="gramStart"/>
      <w:r w:rsidRPr="001375A9">
        <w:rPr>
          <w:rFonts w:ascii="仿宋_GB2312" w:eastAsia="仿宋_GB2312" w:hAnsi="Calibri" w:cs="仿宋" w:hint="eastAsia"/>
          <w:color w:val="000000"/>
          <w:kern w:val="0"/>
          <w:sz w:val="32"/>
          <w:szCs w:val="32"/>
        </w:rPr>
        <w:t>含车辆</w:t>
      </w:r>
      <w:proofErr w:type="gramEnd"/>
      <w:r w:rsidRPr="001375A9">
        <w:rPr>
          <w:rFonts w:ascii="仿宋_GB2312" w:eastAsia="仿宋_GB2312" w:hAnsi="Calibri" w:cs="仿宋" w:hint="eastAsia"/>
          <w:color w:val="000000"/>
          <w:kern w:val="0"/>
          <w:sz w:val="32"/>
          <w:szCs w:val="32"/>
        </w:rPr>
        <w:t>购置税）及租用费、燃料费、维修费、过路过桥费、保险费等支出；公务接待</w:t>
      </w:r>
      <w:proofErr w:type="gramStart"/>
      <w:r w:rsidRPr="001375A9">
        <w:rPr>
          <w:rFonts w:ascii="仿宋_GB2312" w:eastAsia="仿宋_GB2312" w:hAnsi="Calibri" w:cs="仿宋" w:hint="eastAsia"/>
          <w:color w:val="000000"/>
          <w:kern w:val="0"/>
          <w:sz w:val="32"/>
          <w:szCs w:val="32"/>
        </w:rPr>
        <w:t>费反映</w:t>
      </w:r>
      <w:proofErr w:type="gramEnd"/>
      <w:r w:rsidRPr="001375A9">
        <w:rPr>
          <w:rFonts w:ascii="仿宋_GB2312" w:eastAsia="仿宋_GB2312" w:hAnsi="Calibri" w:cs="仿宋" w:hint="eastAsia"/>
          <w:color w:val="000000"/>
          <w:kern w:val="0"/>
          <w:sz w:val="32"/>
          <w:szCs w:val="32"/>
        </w:rPr>
        <w:t>单位按规定开支的各类公务接</w:t>
      </w:r>
      <w:r w:rsidRPr="001375A9">
        <w:rPr>
          <w:rFonts w:ascii="仿宋_GB2312" w:eastAsia="仿宋_GB2312" w:hAnsi="Calibri" w:cs="仿宋" w:hint="eastAsia"/>
          <w:color w:val="000000"/>
          <w:kern w:val="0"/>
          <w:sz w:val="32"/>
          <w:szCs w:val="32"/>
        </w:rPr>
        <w:lastRenderedPageBreak/>
        <w:t>待（含外宾接待）支出。</w:t>
      </w:r>
    </w:p>
    <w:p w:rsidR="001375A9" w:rsidRDefault="001375A9" w:rsidP="001375A9">
      <w:pPr>
        <w:spacing w:line="600" w:lineRule="exact"/>
        <w:ind w:firstLine="640"/>
        <w:rPr>
          <w:rFonts w:ascii="仿宋_GB2312" w:eastAsia="仿宋_GB2312" w:hAnsi="Calibri" w:cs="仿宋" w:hint="eastAsia"/>
          <w:color w:val="000000"/>
          <w:kern w:val="0"/>
          <w:sz w:val="32"/>
          <w:szCs w:val="32"/>
        </w:rPr>
      </w:pPr>
      <w:r w:rsidRPr="001375A9">
        <w:rPr>
          <w:rFonts w:ascii="仿宋_GB2312" w:eastAsia="仿宋_GB2312" w:hAnsi="Calibri" w:cs="仿宋" w:hint="eastAsia"/>
          <w:color w:val="000000"/>
          <w:kern w:val="0"/>
          <w:sz w:val="32"/>
          <w:szCs w:val="32"/>
        </w:rPr>
        <w:t>44.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3E703E" w:rsidRDefault="003E703E" w:rsidP="00E0275F">
      <w:pPr>
        <w:spacing w:line="600" w:lineRule="exact"/>
        <w:jc w:val="center"/>
        <w:outlineLvl w:val="0"/>
        <w:rPr>
          <w:rStyle w:val="1Char"/>
          <w:rFonts w:ascii="黑体" w:eastAsia="黑体" w:hAnsi="黑体"/>
          <w:b w:val="0"/>
        </w:rPr>
      </w:pPr>
      <w:bookmarkStart w:id="58" w:name="_Toc15377226"/>
      <w:r w:rsidRPr="001375A9">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59"/>
    </w:p>
    <w:p w:rsidR="003E703E" w:rsidRDefault="003E703E" w:rsidP="00E0275F">
      <w:pPr>
        <w:spacing w:line="600" w:lineRule="exact"/>
        <w:jc w:val="center"/>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3E703E" w:rsidRDefault="003E703E" w:rsidP="003E703E">
      <w:pPr>
        <w:spacing w:line="580" w:lineRule="exact"/>
        <w:jc w:val="center"/>
        <w:rPr>
          <w:rFonts w:ascii="方正小标宋简体" w:eastAsia="方正小标宋简体" w:hAnsi="方正小标宋简体" w:cs="方正小标宋简体"/>
          <w:sz w:val="44"/>
          <w:szCs w:val="44"/>
        </w:rPr>
      </w:pPr>
    </w:p>
    <w:p w:rsidR="003E703E" w:rsidRPr="000113FB" w:rsidRDefault="000113FB" w:rsidP="000113FB">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rPr>
        <w:t>四川省乐山第一中学校</w:t>
      </w:r>
      <w:r w:rsidR="003E703E">
        <w:rPr>
          <w:rFonts w:ascii="方正小标宋简体" w:eastAsia="方正小标宋简体" w:hAnsi="宋体"/>
          <w:color w:val="000000"/>
          <w:kern w:val="0"/>
          <w:sz w:val="40"/>
          <w:szCs w:val="44"/>
        </w:rPr>
        <w:t>2020</w:t>
      </w:r>
      <w:r w:rsidR="003E703E">
        <w:rPr>
          <w:rFonts w:ascii="方正小标宋简体" w:eastAsia="方正小标宋简体" w:hAnsi="宋体" w:hint="eastAsia"/>
          <w:color w:val="000000"/>
          <w:kern w:val="0"/>
          <w:sz w:val="40"/>
          <w:szCs w:val="44"/>
        </w:rPr>
        <w:t>年部门</w:t>
      </w:r>
      <w:r w:rsidR="003E703E">
        <w:rPr>
          <w:rFonts w:ascii="方正小标宋简体" w:eastAsia="方正小标宋简体" w:hAnsi="宋体" w:hint="eastAsia"/>
          <w:color w:val="000000"/>
          <w:kern w:val="0"/>
          <w:sz w:val="40"/>
          <w:szCs w:val="44"/>
          <w:lang w:val="zh-CN"/>
        </w:rPr>
        <w:t>整体支出绩效评价报告</w:t>
      </w:r>
    </w:p>
    <w:p w:rsidR="003E703E" w:rsidRDefault="003E703E" w:rsidP="003E703E">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3E703E" w:rsidRDefault="003E703E" w:rsidP="003E703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BA7BB7" w:rsidRPr="00BA7BB7" w:rsidRDefault="00BA7BB7" w:rsidP="00BA7BB7">
      <w:pPr>
        <w:widowControl/>
        <w:spacing w:line="580" w:lineRule="exact"/>
        <w:ind w:firstLineChars="200" w:firstLine="640"/>
        <w:contextualSpacing/>
        <w:jc w:val="left"/>
        <w:rPr>
          <w:rFonts w:ascii="仿宋_GB2312" w:eastAsia="仿宋_GB2312" w:hAnsi="宋体"/>
          <w:sz w:val="32"/>
          <w:szCs w:val="32"/>
          <w:shd w:val="clear" w:color="auto" w:fill="FFFFFF"/>
        </w:rPr>
      </w:pPr>
      <w:r w:rsidRPr="00D2313B">
        <w:rPr>
          <w:rFonts w:ascii="仿宋_GB2312" w:eastAsia="仿宋_GB2312" w:hAnsi="宋体" w:hint="eastAsia"/>
          <w:sz w:val="32"/>
          <w:szCs w:val="32"/>
          <w:shd w:val="clear" w:color="auto" w:fill="FFFFFF"/>
        </w:rPr>
        <w:t>四川省乐山第一中学校为全额拨款事业单位，隶属于乐山市教育局，无下属单位。</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（二）机构职能。</w:t>
      </w:r>
    </w:p>
    <w:p w:rsidR="00D11E69" w:rsidRPr="00D11E69" w:rsidRDefault="00D11E69" w:rsidP="00D11E69">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sidRPr="00D11E69">
        <w:rPr>
          <w:rFonts w:ascii="仿宋_GB2312" w:eastAsia="仿宋_GB2312" w:hAnsi="宋体" w:cs="宋体" w:hint="eastAsia"/>
          <w:color w:val="000000"/>
          <w:kern w:val="0"/>
          <w:sz w:val="32"/>
          <w:szCs w:val="32"/>
          <w:shd w:val="clear" w:color="auto" w:fill="FFFFFF"/>
          <w:lang w:val="zh-CN"/>
        </w:rPr>
        <w:t>1.坚持“以人为本、全面发展、和谐发展、终身发展”的育人理念，着力打造优秀教师团队，培养优秀人才。</w:t>
      </w:r>
    </w:p>
    <w:p w:rsidR="00D11E69" w:rsidRPr="00D11E69" w:rsidRDefault="00D11E69" w:rsidP="00D11E69">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sidRPr="00D11E69">
        <w:rPr>
          <w:rFonts w:ascii="仿宋_GB2312" w:eastAsia="仿宋_GB2312" w:hAnsi="宋体" w:cs="宋体" w:hint="eastAsia"/>
          <w:color w:val="000000"/>
          <w:kern w:val="0"/>
          <w:sz w:val="32"/>
          <w:szCs w:val="32"/>
          <w:shd w:val="clear" w:color="auto" w:fill="FFFFFF"/>
          <w:lang w:val="zh-CN"/>
        </w:rPr>
        <w:t>2. 致力于建设高雅型校园文化，进一步构建起以物质（硬件）为基础、精神为核心、制度为保证、活动为载体的校园文化体系，使乐山一中校园文化建设在高品质、高品位、精致高雅方面引领乐山高中学校的潮流。</w:t>
      </w:r>
    </w:p>
    <w:p w:rsidR="00BA7BB7" w:rsidRDefault="00D11E69" w:rsidP="00D11E69">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D11E69">
        <w:rPr>
          <w:rFonts w:ascii="仿宋_GB2312" w:eastAsia="仿宋_GB2312" w:hAnsi="宋体" w:cs="宋体" w:hint="eastAsia"/>
          <w:color w:val="000000"/>
          <w:kern w:val="0"/>
          <w:sz w:val="32"/>
          <w:szCs w:val="32"/>
          <w:shd w:val="clear" w:color="auto" w:fill="FFFFFF"/>
          <w:lang w:val="zh-CN"/>
        </w:rPr>
        <w:t>3. 建立对优秀学生的思想与道德、身体与心理健康、文明与修养、人际与团队协作、学业与学术发展五大培养体系，使学生具有较强的学习力、实践力、创新力、领导力，从而培养出未来优秀的社会公民和领军人才</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D11E69" w:rsidRDefault="00D11E69"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D2313B">
        <w:rPr>
          <w:rFonts w:ascii="仿宋_GB2312" w:eastAsia="仿宋_GB2312" w:hAnsi="宋体" w:hint="eastAsia"/>
          <w:sz w:val="32"/>
          <w:szCs w:val="32"/>
          <w:shd w:val="clear" w:color="auto" w:fill="FFFFFF"/>
        </w:rPr>
        <w:lastRenderedPageBreak/>
        <w:t>截至 20</w:t>
      </w:r>
      <w:r>
        <w:rPr>
          <w:rFonts w:ascii="仿宋_GB2312" w:eastAsia="仿宋_GB2312" w:hAnsi="宋体" w:hint="eastAsia"/>
          <w:sz w:val="32"/>
          <w:szCs w:val="32"/>
          <w:shd w:val="clear" w:color="auto" w:fill="FFFFFF"/>
        </w:rPr>
        <w:t>20</w:t>
      </w:r>
      <w:r w:rsidRPr="00D2313B">
        <w:rPr>
          <w:rFonts w:ascii="仿宋_GB2312" w:eastAsia="仿宋_GB2312" w:hAnsi="宋体" w:hint="eastAsia"/>
          <w:sz w:val="32"/>
          <w:szCs w:val="32"/>
          <w:shd w:val="clear" w:color="auto" w:fill="FFFFFF"/>
        </w:rPr>
        <w:t xml:space="preserve"> 年 12 月 31 日，本单位总编制 403 名，其中行政编制 0 名，事业编制 403 </w:t>
      </w:r>
      <w:r>
        <w:rPr>
          <w:rFonts w:ascii="仿宋_GB2312" w:eastAsia="仿宋_GB2312" w:hAnsi="宋体" w:hint="eastAsia"/>
          <w:sz w:val="32"/>
          <w:szCs w:val="32"/>
          <w:shd w:val="clear" w:color="auto" w:fill="FFFFFF"/>
        </w:rPr>
        <w:t>名。实际在编人</w:t>
      </w:r>
      <w:r>
        <w:rPr>
          <w:rFonts w:ascii="仿宋_GB2312" w:eastAsia="仿宋_GB2312" w:hAnsi="宋体" w:hint="eastAsia"/>
          <w:sz w:val="32"/>
          <w:szCs w:val="32"/>
          <w:shd w:val="clear" w:color="auto" w:fill="FFFFFF"/>
        </w:rPr>
        <w:t>365</w:t>
      </w:r>
      <w:r w:rsidRPr="00D2313B">
        <w:rPr>
          <w:rFonts w:ascii="仿宋_GB2312" w:eastAsia="仿宋_GB2312" w:hAnsi="宋体" w:hint="eastAsia"/>
          <w:sz w:val="32"/>
          <w:szCs w:val="32"/>
          <w:shd w:val="clear" w:color="auto" w:fill="FFFFFF"/>
        </w:rPr>
        <w:t xml:space="preserve"> 人，其中行政编制 0 人，事业编制 </w:t>
      </w:r>
      <w:r>
        <w:rPr>
          <w:rFonts w:ascii="仿宋_GB2312" w:eastAsia="仿宋_GB2312" w:hAnsi="宋体" w:hint="eastAsia"/>
          <w:sz w:val="32"/>
          <w:szCs w:val="32"/>
          <w:shd w:val="clear" w:color="auto" w:fill="FFFFFF"/>
        </w:rPr>
        <w:t>365</w:t>
      </w:r>
      <w:r w:rsidRPr="00D2313B">
        <w:rPr>
          <w:rFonts w:ascii="仿宋_GB2312" w:eastAsia="仿宋_GB2312" w:hAnsi="宋体" w:hint="eastAsia"/>
          <w:sz w:val="32"/>
          <w:szCs w:val="32"/>
          <w:shd w:val="clear" w:color="auto" w:fill="FFFFFF"/>
        </w:rPr>
        <w:t xml:space="preserve"> 人。</w:t>
      </w:r>
    </w:p>
    <w:p w:rsidR="003E703E" w:rsidRDefault="003E703E" w:rsidP="003E703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F61A01" w:rsidRDefault="00F61A01"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C90D94">
        <w:rPr>
          <w:rFonts w:ascii="仿宋_GB2312" w:eastAsia="仿宋_GB2312" w:hAnsi="宋体" w:hint="eastAsia"/>
          <w:sz w:val="32"/>
          <w:szCs w:val="32"/>
          <w:shd w:val="clear" w:color="auto" w:fill="FFFFFF"/>
        </w:rPr>
        <w:t>20</w:t>
      </w:r>
      <w:r>
        <w:rPr>
          <w:rFonts w:ascii="仿宋_GB2312" w:eastAsia="仿宋_GB2312" w:hAnsi="宋体" w:hint="eastAsia"/>
          <w:sz w:val="32"/>
          <w:szCs w:val="32"/>
          <w:shd w:val="clear" w:color="auto" w:fill="FFFFFF"/>
        </w:rPr>
        <w:t>20</w:t>
      </w:r>
      <w:r w:rsidRPr="00C90D94">
        <w:rPr>
          <w:rFonts w:ascii="仿宋_GB2312" w:eastAsia="仿宋_GB2312" w:hAnsi="宋体" w:hint="eastAsia"/>
          <w:sz w:val="32"/>
          <w:szCs w:val="32"/>
          <w:shd w:val="clear" w:color="auto" w:fill="FFFFFF"/>
        </w:rPr>
        <w:t xml:space="preserve"> 年，我单位年初预算收入总额</w:t>
      </w:r>
      <w:r>
        <w:rPr>
          <w:rFonts w:ascii="仿宋_GB2312" w:eastAsia="仿宋_GB2312" w:hAnsi="宋体" w:hint="eastAsia"/>
          <w:sz w:val="32"/>
          <w:szCs w:val="32"/>
          <w:shd w:val="clear" w:color="auto" w:fill="FFFFFF"/>
        </w:rPr>
        <w:t>10926.48</w:t>
      </w:r>
      <w:r w:rsidRPr="00C90D94">
        <w:rPr>
          <w:rFonts w:ascii="仿宋_GB2312" w:eastAsia="仿宋_GB2312" w:hAnsi="宋体" w:hint="eastAsia"/>
          <w:sz w:val="32"/>
          <w:szCs w:val="32"/>
          <w:shd w:val="clear" w:color="auto" w:fill="FFFFFF"/>
        </w:rPr>
        <w:t xml:space="preserve"> 万元。</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（二）部门财政资金支出情况。</w:t>
      </w:r>
    </w:p>
    <w:p w:rsidR="00F61A01" w:rsidRDefault="00F61A01"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C90D94">
        <w:rPr>
          <w:rFonts w:ascii="仿宋_GB2312" w:eastAsia="仿宋_GB2312" w:hAnsi="宋体" w:hint="eastAsia"/>
          <w:sz w:val="32"/>
          <w:szCs w:val="32"/>
          <w:shd w:val="clear" w:color="auto" w:fill="FFFFFF"/>
        </w:rPr>
        <w:t>20</w:t>
      </w:r>
      <w:r w:rsidR="00EC01ED">
        <w:rPr>
          <w:rFonts w:ascii="仿宋_GB2312" w:eastAsia="仿宋_GB2312" w:hAnsi="宋体" w:hint="eastAsia"/>
          <w:sz w:val="32"/>
          <w:szCs w:val="32"/>
          <w:shd w:val="clear" w:color="auto" w:fill="FFFFFF"/>
        </w:rPr>
        <w:t>20</w:t>
      </w:r>
      <w:r w:rsidRPr="00C90D94">
        <w:rPr>
          <w:rFonts w:ascii="仿宋_GB2312" w:eastAsia="仿宋_GB2312" w:hAnsi="宋体" w:hint="eastAsia"/>
          <w:sz w:val="32"/>
          <w:szCs w:val="32"/>
          <w:shd w:val="clear" w:color="auto" w:fill="FFFFFF"/>
        </w:rPr>
        <w:t xml:space="preserve"> 年，我</w:t>
      </w:r>
      <w:r>
        <w:rPr>
          <w:rFonts w:ascii="仿宋_GB2312" w:eastAsia="仿宋_GB2312" w:hAnsi="宋体" w:hint="eastAsia"/>
          <w:sz w:val="32"/>
          <w:szCs w:val="32"/>
          <w:shd w:val="clear" w:color="auto" w:fill="FFFFFF"/>
        </w:rPr>
        <w:t>单位</w:t>
      </w:r>
      <w:r w:rsidRPr="00C90D94">
        <w:rPr>
          <w:rFonts w:ascii="仿宋_GB2312" w:eastAsia="仿宋_GB2312" w:hAnsi="宋体" w:hint="eastAsia"/>
          <w:sz w:val="32"/>
          <w:szCs w:val="32"/>
          <w:shd w:val="clear" w:color="auto" w:fill="FFFFFF"/>
        </w:rPr>
        <w:t xml:space="preserve">年初预算支出总额 </w:t>
      </w:r>
      <w:r w:rsidR="00EC01ED">
        <w:rPr>
          <w:rFonts w:ascii="仿宋_GB2312" w:eastAsia="仿宋_GB2312" w:hAnsi="宋体" w:hint="eastAsia"/>
          <w:sz w:val="32"/>
          <w:szCs w:val="32"/>
          <w:shd w:val="clear" w:color="auto" w:fill="FFFFFF"/>
        </w:rPr>
        <w:t>10926.48</w:t>
      </w:r>
      <w:r>
        <w:rPr>
          <w:rFonts w:ascii="仿宋_GB2312" w:eastAsia="仿宋_GB2312" w:hAnsi="宋体" w:hint="eastAsia"/>
          <w:sz w:val="32"/>
          <w:szCs w:val="32"/>
          <w:shd w:val="clear" w:color="auto" w:fill="FFFFFF"/>
        </w:rPr>
        <w:t>万元，</w:t>
      </w:r>
      <w:r w:rsidRPr="00C90D94">
        <w:rPr>
          <w:rFonts w:ascii="仿宋_GB2312" w:eastAsia="仿宋_GB2312" w:hAnsi="宋体" w:hint="eastAsia"/>
          <w:sz w:val="32"/>
          <w:szCs w:val="32"/>
          <w:shd w:val="clear" w:color="auto" w:fill="FFFFFF"/>
        </w:rPr>
        <w:t xml:space="preserve">其中：基本支出 </w:t>
      </w:r>
      <w:r w:rsidR="00EC01ED">
        <w:rPr>
          <w:rFonts w:ascii="仿宋_GB2312" w:eastAsia="仿宋_GB2312" w:hAnsi="宋体" w:hint="eastAsia"/>
          <w:sz w:val="32"/>
          <w:szCs w:val="32"/>
          <w:shd w:val="clear" w:color="auto" w:fill="FFFFFF"/>
        </w:rPr>
        <w:t>5343.34</w:t>
      </w:r>
      <w:r w:rsidRPr="00C90D94">
        <w:rPr>
          <w:rFonts w:ascii="仿宋_GB2312" w:eastAsia="仿宋_GB2312" w:hAnsi="宋体" w:hint="eastAsia"/>
          <w:sz w:val="32"/>
          <w:szCs w:val="32"/>
          <w:shd w:val="clear" w:color="auto" w:fill="FFFFFF"/>
        </w:rPr>
        <w:t>万元，项目支出</w:t>
      </w:r>
      <w:r w:rsidR="00EC01ED">
        <w:rPr>
          <w:rFonts w:ascii="仿宋_GB2312" w:eastAsia="仿宋_GB2312" w:hAnsi="宋体" w:hint="eastAsia"/>
          <w:sz w:val="32"/>
          <w:szCs w:val="32"/>
          <w:shd w:val="clear" w:color="auto" w:fill="FFFFFF"/>
        </w:rPr>
        <w:t>5583.14</w:t>
      </w:r>
      <w:r w:rsidRPr="00C90D94">
        <w:rPr>
          <w:rFonts w:ascii="仿宋_GB2312" w:eastAsia="仿宋_GB2312" w:hAnsi="宋体" w:hint="eastAsia"/>
          <w:sz w:val="32"/>
          <w:szCs w:val="32"/>
          <w:shd w:val="clear" w:color="auto" w:fill="FFFFFF"/>
        </w:rPr>
        <w:t>万元。</w:t>
      </w:r>
    </w:p>
    <w:p w:rsidR="003E703E" w:rsidRDefault="003E703E" w:rsidP="003E703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EE6F49" w:rsidRPr="00C90D94" w:rsidRDefault="00EE6F49" w:rsidP="00EE6F49">
      <w:pPr>
        <w:widowControl/>
        <w:spacing w:line="580" w:lineRule="exact"/>
        <w:ind w:firstLineChars="200" w:firstLine="640"/>
        <w:contextualSpacing/>
        <w:jc w:val="center"/>
        <w:rPr>
          <w:rFonts w:ascii="仿宋_GB2312" w:eastAsia="仿宋_GB2312" w:hAnsi="宋体"/>
          <w:sz w:val="32"/>
          <w:szCs w:val="32"/>
          <w:shd w:val="clear" w:color="auto" w:fill="FFFFFF"/>
        </w:rPr>
      </w:pPr>
      <w:r w:rsidRPr="00C90D94">
        <w:rPr>
          <w:rFonts w:ascii="仿宋_GB2312" w:eastAsia="仿宋_GB2312" w:hAnsi="宋体" w:hint="eastAsia"/>
          <w:sz w:val="32"/>
          <w:szCs w:val="32"/>
          <w:shd w:val="clear" w:color="auto" w:fill="FFFFFF"/>
        </w:rPr>
        <w:t>按照相关要求，我单位制定了</w:t>
      </w:r>
      <w:r>
        <w:rPr>
          <w:rFonts w:ascii="仿宋_GB2312" w:eastAsia="仿宋_GB2312" w:hAnsi="宋体" w:hint="eastAsia"/>
          <w:sz w:val="32"/>
          <w:szCs w:val="32"/>
          <w:shd w:val="clear" w:color="auto" w:fill="FFFFFF"/>
        </w:rPr>
        <w:t xml:space="preserve"> 2020</w:t>
      </w:r>
      <w:r w:rsidRPr="00C90D94">
        <w:rPr>
          <w:rFonts w:ascii="仿宋_GB2312" w:eastAsia="仿宋_GB2312" w:hAnsi="宋体" w:hint="eastAsia"/>
          <w:sz w:val="32"/>
          <w:szCs w:val="32"/>
          <w:shd w:val="clear" w:color="auto" w:fill="FFFFFF"/>
        </w:rPr>
        <w:t>年部门整体支出</w:t>
      </w:r>
      <w:proofErr w:type="gramStart"/>
      <w:r w:rsidRPr="00C90D94">
        <w:rPr>
          <w:rFonts w:ascii="仿宋_GB2312" w:eastAsia="仿宋_GB2312" w:hAnsi="宋体" w:hint="eastAsia"/>
          <w:sz w:val="32"/>
          <w:szCs w:val="32"/>
          <w:shd w:val="clear" w:color="auto" w:fill="FFFFFF"/>
        </w:rPr>
        <w:t>绩</w:t>
      </w:r>
      <w:proofErr w:type="gramEnd"/>
    </w:p>
    <w:p w:rsidR="00EE6F49" w:rsidRPr="00C90D94" w:rsidRDefault="00EE6F49" w:rsidP="00EE6F49">
      <w:pPr>
        <w:widowControl/>
        <w:spacing w:line="580" w:lineRule="exact"/>
        <w:contextualSpacing/>
        <w:rPr>
          <w:rFonts w:ascii="仿宋_GB2312" w:eastAsia="仿宋_GB2312" w:hAnsi="宋体"/>
          <w:sz w:val="32"/>
          <w:szCs w:val="32"/>
          <w:shd w:val="clear" w:color="auto" w:fill="FFFFFF"/>
        </w:rPr>
      </w:pPr>
      <w:proofErr w:type="gramStart"/>
      <w:r w:rsidRPr="00C90D94">
        <w:rPr>
          <w:rFonts w:ascii="仿宋_GB2312" w:eastAsia="仿宋_GB2312" w:hAnsi="宋体" w:hint="eastAsia"/>
          <w:sz w:val="32"/>
          <w:szCs w:val="32"/>
          <w:shd w:val="clear" w:color="auto" w:fill="FFFFFF"/>
        </w:rPr>
        <w:t>效</w:t>
      </w:r>
      <w:proofErr w:type="gramEnd"/>
      <w:r w:rsidRPr="00C90D94">
        <w:rPr>
          <w:rFonts w:ascii="仿宋_GB2312" w:eastAsia="仿宋_GB2312" w:hAnsi="宋体" w:hint="eastAsia"/>
          <w:sz w:val="32"/>
          <w:szCs w:val="32"/>
          <w:shd w:val="clear" w:color="auto" w:fill="FFFFFF"/>
        </w:rPr>
        <w:t>目标，包括：1.</w:t>
      </w:r>
      <w:r w:rsidRPr="00C90D94">
        <w:rPr>
          <w:rFonts w:hint="eastAsia"/>
        </w:rPr>
        <w:t xml:space="preserve"> </w:t>
      </w:r>
      <w:r w:rsidRPr="00C90D94">
        <w:rPr>
          <w:rFonts w:ascii="仿宋_GB2312" w:eastAsia="仿宋_GB2312" w:hAnsi="宋体" w:hint="eastAsia"/>
          <w:sz w:val="32"/>
          <w:szCs w:val="32"/>
          <w:shd w:val="clear" w:color="auto" w:fill="FFFFFF"/>
        </w:rPr>
        <w:t>教室多媒体改造投影仪更换；2.</w:t>
      </w:r>
      <w:r w:rsidRPr="00C90D94">
        <w:rPr>
          <w:rFonts w:hint="eastAsia"/>
        </w:rPr>
        <w:t xml:space="preserve"> </w:t>
      </w:r>
      <w:r w:rsidRPr="00C90D94">
        <w:rPr>
          <w:rFonts w:ascii="仿宋_GB2312" w:eastAsia="仿宋_GB2312" w:hAnsi="宋体" w:hint="eastAsia"/>
          <w:sz w:val="32"/>
          <w:szCs w:val="32"/>
          <w:shd w:val="clear" w:color="auto" w:fill="FFFFFF"/>
        </w:rPr>
        <w:t>保障新生军训期间各项费用；3实验室基础建设及仪器、设备、图书购置；4.更换学生宿舍部分热供系统；5.</w:t>
      </w:r>
      <w:r w:rsidRPr="00C90D94">
        <w:rPr>
          <w:rFonts w:hint="eastAsia"/>
        </w:rPr>
        <w:t xml:space="preserve"> </w:t>
      </w:r>
      <w:r w:rsidRPr="00C90D94">
        <w:rPr>
          <w:rFonts w:ascii="仿宋_GB2312" w:eastAsia="仿宋_GB2312" w:hAnsi="宋体" w:hint="eastAsia"/>
          <w:sz w:val="32"/>
          <w:szCs w:val="32"/>
          <w:shd w:val="clear" w:color="auto" w:fill="FFFFFF"/>
        </w:rPr>
        <w:t>支付绩效管理经费；</w:t>
      </w:r>
      <w:r>
        <w:rPr>
          <w:rFonts w:ascii="仿宋_GB2312" w:eastAsia="仿宋_GB2312" w:hAnsi="宋体" w:hint="eastAsia"/>
          <w:sz w:val="32"/>
          <w:szCs w:val="32"/>
          <w:shd w:val="clear" w:color="auto" w:fill="FFFFFF"/>
        </w:rPr>
        <w:t>6.</w:t>
      </w:r>
      <w:r w:rsidRPr="00C90D94">
        <w:rPr>
          <w:rFonts w:hint="eastAsia"/>
        </w:rPr>
        <w:t xml:space="preserve"> </w:t>
      </w:r>
      <w:r w:rsidRPr="00C90D94">
        <w:rPr>
          <w:rFonts w:ascii="仿宋_GB2312" w:eastAsia="仿宋_GB2312" w:hAnsi="宋体" w:hint="eastAsia"/>
          <w:sz w:val="32"/>
          <w:szCs w:val="32"/>
          <w:shd w:val="clear" w:color="auto" w:fill="FFFFFF"/>
        </w:rPr>
        <w:t>支付学生宿舍管理人员、临聘人员工资及社保，学生宿舍水电费</w:t>
      </w:r>
      <w:r>
        <w:rPr>
          <w:rFonts w:ascii="仿宋_GB2312" w:eastAsia="仿宋_GB2312" w:hAnsi="宋体" w:hint="eastAsia"/>
          <w:sz w:val="32"/>
          <w:szCs w:val="32"/>
          <w:shd w:val="clear" w:color="auto" w:fill="FFFFFF"/>
        </w:rPr>
        <w:t>；</w:t>
      </w:r>
      <w:r>
        <w:rPr>
          <w:rFonts w:ascii="仿宋_GB2312" w:eastAsia="仿宋_GB2312" w:hAnsi="宋体" w:hint="eastAsia"/>
          <w:sz w:val="32"/>
          <w:szCs w:val="32"/>
          <w:shd w:val="clear" w:color="auto" w:fill="FFFFFF"/>
        </w:rPr>
        <w:t>7</w:t>
      </w:r>
      <w:r w:rsidRPr="00C90D94">
        <w:rPr>
          <w:rFonts w:ascii="仿宋_GB2312" w:eastAsia="仿宋_GB2312" w:hAnsi="宋体" w:hint="eastAsia"/>
          <w:sz w:val="32"/>
          <w:szCs w:val="32"/>
          <w:shd w:val="clear" w:color="auto" w:fill="FFFFFF"/>
        </w:rPr>
        <w:t>.做好后勤保障工作，整体满意度达到 90%</w:t>
      </w:r>
      <w:r>
        <w:rPr>
          <w:rFonts w:ascii="仿宋_GB2312" w:eastAsia="仿宋_GB2312" w:hAnsi="宋体" w:hint="eastAsia"/>
          <w:sz w:val="32"/>
          <w:szCs w:val="32"/>
          <w:shd w:val="clear" w:color="auto" w:fill="FFFFFF"/>
        </w:rPr>
        <w:t>以上。从自评来看，</w:t>
      </w:r>
      <w:r>
        <w:rPr>
          <w:rFonts w:ascii="仿宋_GB2312" w:eastAsia="仿宋_GB2312" w:hAnsi="宋体" w:hint="eastAsia"/>
          <w:sz w:val="32"/>
          <w:szCs w:val="32"/>
          <w:shd w:val="clear" w:color="auto" w:fill="FFFFFF"/>
        </w:rPr>
        <w:t>上述目标</w:t>
      </w:r>
      <w:r w:rsidRPr="00C90D94">
        <w:rPr>
          <w:rFonts w:ascii="仿宋_GB2312" w:eastAsia="仿宋_GB2312" w:hAnsi="宋体" w:hint="eastAsia"/>
          <w:sz w:val="32"/>
          <w:szCs w:val="32"/>
          <w:shd w:val="clear" w:color="auto" w:fill="FFFFFF"/>
        </w:rPr>
        <w:t>已</w:t>
      </w:r>
      <w:r>
        <w:rPr>
          <w:rFonts w:ascii="仿宋_GB2312" w:eastAsia="仿宋_GB2312" w:hAnsi="宋体" w:hint="eastAsia"/>
          <w:sz w:val="32"/>
          <w:szCs w:val="32"/>
          <w:shd w:val="clear" w:color="auto" w:fill="FFFFFF"/>
        </w:rPr>
        <w:t>基本</w:t>
      </w:r>
      <w:r w:rsidRPr="00C90D94">
        <w:rPr>
          <w:rFonts w:ascii="仿宋_GB2312" w:eastAsia="仿宋_GB2312" w:hAnsi="宋体" w:hint="eastAsia"/>
          <w:sz w:val="32"/>
          <w:szCs w:val="32"/>
          <w:shd w:val="clear" w:color="auto" w:fill="FFFFFF"/>
        </w:rPr>
        <w:t>实现，完成情况良好。</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（二）结果应用情况。</w:t>
      </w:r>
    </w:p>
    <w:p w:rsidR="003E703E" w:rsidRPr="009379D9" w:rsidRDefault="009379D9" w:rsidP="009379D9">
      <w:pPr>
        <w:widowControl/>
        <w:spacing w:line="580" w:lineRule="exact"/>
        <w:ind w:firstLineChars="200" w:firstLine="640"/>
        <w:contextualSpacing/>
        <w:jc w:val="left"/>
        <w:rPr>
          <w:rFonts w:ascii="仿宋_GB2312" w:eastAsia="仿宋_GB2312" w:hAnsi="宋体"/>
          <w:sz w:val="32"/>
          <w:szCs w:val="32"/>
          <w:shd w:val="clear" w:color="auto" w:fill="FFFFFF"/>
        </w:rPr>
      </w:pPr>
      <w:r w:rsidRPr="00C90D94">
        <w:rPr>
          <w:rFonts w:ascii="仿宋_GB2312" w:eastAsia="仿宋_GB2312" w:hAnsi="宋体" w:hint="eastAsia"/>
          <w:sz w:val="32"/>
          <w:szCs w:val="32"/>
          <w:shd w:val="clear" w:color="auto" w:fill="FFFFFF"/>
        </w:rPr>
        <w:t>为促进预算的执行，我单位将绩效考核结果作为次年预算编制的依据，期望各项</w:t>
      </w:r>
      <w:proofErr w:type="gramStart"/>
      <w:r w:rsidRPr="00C90D94">
        <w:rPr>
          <w:rFonts w:ascii="仿宋_GB2312" w:eastAsia="仿宋_GB2312" w:hAnsi="宋体" w:hint="eastAsia"/>
          <w:sz w:val="32"/>
          <w:szCs w:val="32"/>
          <w:shd w:val="clear" w:color="auto" w:fill="FFFFFF"/>
        </w:rPr>
        <w:t>目实施</w:t>
      </w:r>
      <w:proofErr w:type="gramEnd"/>
      <w:r w:rsidRPr="00C90D94">
        <w:rPr>
          <w:rFonts w:ascii="仿宋_GB2312" w:eastAsia="仿宋_GB2312" w:hAnsi="宋体" w:hint="eastAsia"/>
          <w:sz w:val="32"/>
          <w:szCs w:val="32"/>
          <w:shd w:val="clear" w:color="auto" w:fill="FFFFFF"/>
        </w:rPr>
        <w:t>单位积极履行。年初绩效目标</w:t>
      </w:r>
      <w:proofErr w:type="gramStart"/>
      <w:r w:rsidRPr="00C90D94">
        <w:rPr>
          <w:rFonts w:ascii="仿宋_GB2312" w:eastAsia="仿宋_GB2312" w:hAnsi="宋体" w:hint="eastAsia"/>
          <w:sz w:val="32"/>
          <w:szCs w:val="32"/>
          <w:shd w:val="clear" w:color="auto" w:fill="FFFFFF"/>
        </w:rPr>
        <w:t>随预算</w:t>
      </w:r>
      <w:proofErr w:type="gramEnd"/>
      <w:r w:rsidRPr="00C90D94">
        <w:rPr>
          <w:rFonts w:ascii="仿宋_GB2312" w:eastAsia="仿宋_GB2312" w:hAnsi="宋体" w:hint="eastAsia"/>
          <w:sz w:val="32"/>
          <w:szCs w:val="32"/>
          <w:shd w:val="clear" w:color="auto" w:fill="FFFFFF"/>
        </w:rPr>
        <w:t>在门户网上进行公开，在项目实施过程中接受广大人民群众的监督。</w:t>
      </w:r>
    </w:p>
    <w:p w:rsidR="003E703E" w:rsidRDefault="003E703E" w:rsidP="003E703E">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（一）评价结论。</w:t>
      </w:r>
    </w:p>
    <w:p w:rsidR="0098458C" w:rsidRDefault="0098458C"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C90D94">
        <w:rPr>
          <w:rFonts w:ascii="仿宋_GB2312" w:eastAsia="仿宋_GB2312" w:hAnsi="宋体" w:hint="eastAsia"/>
          <w:sz w:val="32"/>
          <w:szCs w:val="32"/>
          <w:shd w:val="clear" w:color="auto" w:fill="FFFFFF"/>
        </w:rPr>
        <w:t>我校按照“强活力、促协调、提质量、推公平、保稳定”工作总基调和主线条，扎实做好各项工作，部门整体支出绩效情况较好。</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hint="eastAsia"/>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146F77" w:rsidRDefault="00146F77" w:rsidP="00146F77">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sidRPr="00146F77">
        <w:rPr>
          <w:rFonts w:ascii="仿宋_GB2312" w:eastAsia="仿宋_GB2312" w:hAnsi="宋体" w:cs="宋体" w:hint="eastAsia"/>
          <w:color w:val="000000"/>
          <w:kern w:val="0"/>
          <w:sz w:val="32"/>
          <w:szCs w:val="32"/>
          <w:shd w:val="clear" w:color="auto" w:fill="FFFFFF"/>
          <w:lang w:val="zh-CN"/>
        </w:rPr>
        <w:t>由于整体绩效评价实施时间</w:t>
      </w:r>
      <w:r>
        <w:rPr>
          <w:rFonts w:ascii="仿宋_GB2312" w:eastAsia="仿宋_GB2312" w:hAnsi="宋体" w:cs="宋体" w:hint="eastAsia"/>
          <w:color w:val="000000"/>
          <w:kern w:val="0"/>
          <w:sz w:val="32"/>
          <w:szCs w:val="32"/>
          <w:shd w:val="clear" w:color="auto" w:fill="FFFFFF"/>
          <w:lang w:val="zh-CN"/>
        </w:rPr>
        <w:t>较短</w:t>
      </w:r>
      <w:r w:rsidRPr="00146F77">
        <w:rPr>
          <w:rFonts w:ascii="仿宋_GB2312" w:eastAsia="仿宋_GB2312" w:hAnsi="宋体" w:cs="宋体" w:hint="eastAsia"/>
          <w:color w:val="000000"/>
          <w:kern w:val="0"/>
          <w:sz w:val="32"/>
          <w:szCs w:val="32"/>
          <w:shd w:val="clear" w:color="auto" w:fill="FFFFFF"/>
          <w:lang w:val="zh-CN"/>
        </w:rPr>
        <w:t>，绩效目标制定质量，评价指标的针对性有待加强。</w:t>
      </w:r>
    </w:p>
    <w:p w:rsidR="003E703E" w:rsidRDefault="003E703E" w:rsidP="003E703E">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3E703E" w:rsidRDefault="00146F77" w:rsidP="003E703E">
      <w:pPr>
        <w:spacing w:line="580" w:lineRule="exact"/>
        <w:ind w:firstLineChars="200" w:firstLine="640"/>
        <w:rPr>
          <w:rFonts w:ascii="仿宋_GB2312" w:eastAsia="仿宋_GB2312" w:hAnsi="仿宋_GB2312" w:cs="仿宋_GB2312"/>
          <w:sz w:val="32"/>
          <w:szCs w:val="32"/>
        </w:rPr>
      </w:pPr>
      <w:r w:rsidRPr="00C90D94">
        <w:rPr>
          <w:rFonts w:ascii="仿宋_GB2312" w:eastAsia="仿宋_GB2312" w:hAnsi="宋体" w:hint="eastAsia"/>
          <w:sz w:val="32"/>
          <w:szCs w:val="32"/>
          <w:shd w:val="clear" w:color="auto" w:fill="FFFFFF"/>
        </w:rPr>
        <w:t>建议进一步完善绩效考核指标，加强信息化建设，利用信息化手段促进绩效考核工作。</w:t>
      </w:r>
    </w:p>
    <w:p w:rsidR="003E703E" w:rsidRDefault="003E703E" w:rsidP="003E703E">
      <w:pPr>
        <w:spacing w:line="580" w:lineRule="exact"/>
        <w:ind w:firstLineChars="200" w:firstLine="640"/>
        <w:rPr>
          <w:rFonts w:ascii="仿宋_GB2312" w:eastAsia="仿宋_GB2312" w:hAnsi="仿宋_GB2312" w:cs="仿宋_GB2312"/>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AB4666" w:rsidRDefault="00AB4666" w:rsidP="003E703E">
      <w:pPr>
        <w:spacing w:line="580" w:lineRule="exact"/>
        <w:rPr>
          <w:rFonts w:ascii="黑体" w:eastAsia="黑体" w:hAnsi="黑体" w:cs="黑体" w:hint="eastAsia"/>
          <w:sz w:val="32"/>
          <w:szCs w:val="32"/>
        </w:rPr>
      </w:pPr>
    </w:p>
    <w:p w:rsidR="003E703E" w:rsidRDefault="003E703E" w:rsidP="003E703E">
      <w:pPr>
        <w:widowControl/>
        <w:jc w:val="left"/>
        <w:rPr>
          <w:rStyle w:val="1Char"/>
          <w:rFonts w:ascii="黑体" w:eastAsia="黑体" w:hAnsi="黑体"/>
          <w:b w:val="0"/>
        </w:rPr>
      </w:pPr>
    </w:p>
    <w:p w:rsidR="003E703E" w:rsidRDefault="003E703E" w:rsidP="003E703E">
      <w:pPr>
        <w:widowControl/>
        <w:jc w:val="left"/>
        <w:rPr>
          <w:rStyle w:val="1Char"/>
          <w:rFonts w:ascii="黑体" w:eastAsia="黑体" w:hAnsi="黑体"/>
          <w:b w:val="0"/>
        </w:rPr>
      </w:pPr>
      <w:r>
        <w:rPr>
          <w:rStyle w:val="1Char"/>
          <w:rFonts w:ascii="黑体" w:eastAsia="黑体" w:hAnsi="黑体"/>
          <w:b w:val="0"/>
        </w:rPr>
        <w:br w:type="page"/>
      </w:r>
    </w:p>
    <w:p w:rsidR="003E703E" w:rsidRDefault="003E703E" w:rsidP="003E703E">
      <w:pPr>
        <w:spacing w:line="600" w:lineRule="exact"/>
        <w:jc w:val="center"/>
        <w:outlineLvl w:val="0"/>
        <w:rPr>
          <w:rFonts w:ascii="仿宋" w:eastAsia="仿宋" w:hAnsi="仿宋"/>
          <w:b/>
          <w:color w:val="000000"/>
          <w:sz w:val="44"/>
          <w:szCs w:val="44"/>
        </w:rPr>
      </w:pPr>
      <w:bookmarkStart w:id="60"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58"/>
      <w:bookmarkEnd w:id="60"/>
    </w:p>
    <w:p w:rsidR="003E703E" w:rsidRDefault="003E703E" w:rsidP="003E703E">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rPr>
        <w:t>入支出决算总表</w:t>
      </w:r>
      <w:bookmarkEnd w:id="61"/>
    </w:p>
    <w:p w:rsidR="003E703E" w:rsidRDefault="003E703E" w:rsidP="003E703E">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rPr>
        <w:t>入决算表</w:t>
      </w:r>
      <w:bookmarkEnd w:id="62"/>
    </w:p>
    <w:p w:rsidR="003E703E" w:rsidRDefault="003E703E" w:rsidP="003E703E">
      <w:pPr>
        <w:pStyle w:val="2"/>
        <w:rPr>
          <w:rFonts w:ascii="仿宋" w:eastAsia="仿宋" w:hAnsi="仿宋"/>
          <w:color w:val="000000"/>
        </w:rPr>
      </w:pPr>
      <w:bookmarkStart w:id="63"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3"/>
    </w:p>
    <w:p w:rsidR="003E703E" w:rsidRDefault="003E703E" w:rsidP="003E703E">
      <w:pPr>
        <w:pStyle w:val="2"/>
        <w:rPr>
          <w:rFonts w:ascii="仿宋" w:eastAsia="仿宋" w:hAnsi="仿宋"/>
          <w:b w:val="0"/>
          <w:color w:val="000000"/>
        </w:rPr>
      </w:pPr>
      <w:bookmarkStart w:id="64"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4"/>
    </w:p>
    <w:p w:rsidR="003E703E" w:rsidRDefault="003E703E" w:rsidP="003E703E">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6" w:name="_Toc15396624"/>
      <w:bookmarkEnd w:id="65"/>
    </w:p>
    <w:p w:rsidR="003E703E" w:rsidRDefault="003E703E" w:rsidP="003E703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6"/>
    </w:p>
    <w:p w:rsidR="003E703E" w:rsidRDefault="003E703E" w:rsidP="003E703E">
      <w:pPr>
        <w:pStyle w:val="2"/>
        <w:rPr>
          <w:rFonts w:ascii="仿宋" w:eastAsia="仿宋" w:hAnsi="仿宋"/>
          <w:color w:val="000000"/>
        </w:rPr>
      </w:pPr>
      <w:bookmarkStart w:id="67"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7"/>
    </w:p>
    <w:p w:rsidR="003E703E" w:rsidRDefault="003E703E" w:rsidP="003E703E">
      <w:pPr>
        <w:pStyle w:val="2"/>
        <w:rPr>
          <w:rFonts w:ascii="仿宋" w:eastAsia="仿宋" w:hAnsi="仿宋"/>
          <w:color w:val="000000"/>
        </w:rPr>
      </w:pPr>
      <w:bookmarkStart w:id="68"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8"/>
    </w:p>
    <w:p w:rsidR="003E703E" w:rsidRDefault="003E703E" w:rsidP="003E703E">
      <w:pPr>
        <w:pStyle w:val="2"/>
        <w:rPr>
          <w:rFonts w:ascii="仿宋" w:eastAsia="仿宋" w:hAnsi="仿宋"/>
          <w:color w:val="000000"/>
        </w:rPr>
      </w:pPr>
      <w:bookmarkStart w:id="69"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9"/>
    </w:p>
    <w:p w:rsidR="003E703E" w:rsidRDefault="003E703E" w:rsidP="003E703E">
      <w:pPr>
        <w:pStyle w:val="2"/>
        <w:rPr>
          <w:rFonts w:ascii="仿宋" w:eastAsia="仿宋" w:hAnsi="仿宋"/>
          <w:color w:val="000000"/>
        </w:rPr>
      </w:pPr>
      <w:bookmarkStart w:id="70"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0"/>
    </w:p>
    <w:p w:rsidR="003E703E" w:rsidRDefault="003E703E" w:rsidP="003E703E">
      <w:pPr>
        <w:pStyle w:val="2"/>
        <w:rPr>
          <w:rFonts w:ascii="仿宋" w:eastAsia="仿宋" w:hAnsi="仿宋"/>
          <w:color w:val="000000"/>
        </w:rPr>
      </w:pPr>
      <w:bookmarkStart w:id="7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1"/>
    </w:p>
    <w:p w:rsidR="003E703E" w:rsidRDefault="003E703E" w:rsidP="003E703E">
      <w:pPr>
        <w:pStyle w:val="2"/>
        <w:rPr>
          <w:rFonts w:ascii="仿宋" w:eastAsia="仿宋" w:hAnsi="仿宋"/>
          <w:color w:val="000000"/>
        </w:rPr>
      </w:pPr>
      <w:bookmarkStart w:id="72"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2"/>
    </w:p>
    <w:p w:rsidR="003E703E" w:rsidRDefault="003E703E" w:rsidP="003E703E">
      <w:pPr>
        <w:pStyle w:val="2"/>
        <w:rPr>
          <w:rStyle w:val="2Char"/>
          <w:rFonts w:ascii="仿宋" w:eastAsia="仿宋" w:hAnsi="仿宋"/>
        </w:rPr>
      </w:pPr>
      <w:bookmarkStart w:id="73"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有资本经营预算财政拨款收入支出决算表</w:t>
      </w:r>
      <w:bookmarkEnd w:id="73"/>
    </w:p>
    <w:p w:rsidR="003E703E" w:rsidRDefault="003E703E" w:rsidP="003E703E">
      <w:pPr>
        <w:pStyle w:val="2"/>
        <w:rPr>
          <w:rFonts w:ascii="仿宋" w:eastAsia="仿宋" w:hAnsi="仿宋"/>
          <w:color w:val="000000"/>
        </w:rPr>
      </w:pPr>
      <w:r>
        <w:rPr>
          <w:rStyle w:val="2Char"/>
          <w:rFonts w:ascii="仿宋" w:eastAsia="仿宋" w:hAnsi="仿宋" w:hint="eastAsia"/>
        </w:rPr>
        <w:t>十四、</w:t>
      </w:r>
      <w:r>
        <w:rPr>
          <w:rFonts w:ascii="仿宋" w:eastAsia="仿宋" w:hAnsi="仿宋" w:hint="eastAsia"/>
          <w:b w:val="0"/>
          <w:color w:val="000000"/>
        </w:rPr>
        <w:t>国</w:t>
      </w:r>
      <w:r>
        <w:rPr>
          <w:rStyle w:val="2Char"/>
          <w:rFonts w:ascii="仿宋" w:eastAsia="仿宋" w:hAnsi="仿宋" w:hint="eastAsia"/>
        </w:rPr>
        <w:t>有资本经营预算财政拨款支出决算表</w:t>
      </w:r>
    </w:p>
    <w:p w:rsidR="003E703E" w:rsidRDefault="003E703E" w:rsidP="003E703E"/>
    <w:p w:rsidR="00994179" w:rsidRPr="003E703E" w:rsidRDefault="00607265"/>
    <w:sectPr w:rsidR="00994179" w:rsidRPr="003E703E">
      <w:headerReference w:type="default" r:id="rId16"/>
      <w:footerReference w:type="default" r:id="rId17"/>
      <w:pgSz w:w="11906" w:h="16838"/>
      <w:pgMar w:top="851" w:right="1800" w:bottom="993"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265" w:rsidRDefault="00607265" w:rsidP="003E703E">
      <w:r>
        <w:separator/>
      </w:r>
    </w:p>
  </w:endnote>
  <w:endnote w:type="continuationSeparator" w:id="0">
    <w:p w:rsidR="00607265" w:rsidRDefault="00607265" w:rsidP="003E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E4" w:rsidRDefault="00B3347C">
    <w:pPr>
      <w:pStyle w:val="a4"/>
      <w:jc w:val="center"/>
    </w:pPr>
    <w:r>
      <w:fldChar w:fldCharType="begin"/>
    </w:r>
    <w:r>
      <w:instrText>PAGE   \* MERGEFORMAT</w:instrText>
    </w:r>
    <w:r>
      <w:fldChar w:fldCharType="separate"/>
    </w:r>
    <w:r w:rsidR="003659A8" w:rsidRPr="003659A8">
      <w:rPr>
        <w:noProof/>
        <w:lang w:val="zh-CN"/>
      </w:rPr>
      <w:t>2</w:t>
    </w:r>
    <w:r>
      <w:fldChar w:fldCharType="end"/>
    </w:r>
  </w:p>
  <w:p w:rsidR="005466E4" w:rsidRDefault="005466E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265" w:rsidRDefault="00607265" w:rsidP="003E703E">
      <w:r>
        <w:separator/>
      </w:r>
    </w:p>
  </w:footnote>
  <w:footnote w:type="continuationSeparator" w:id="0">
    <w:p w:rsidR="00607265" w:rsidRDefault="00607265" w:rsidP="003E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E4" w:rsidRDefault="005466E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2FA047D"/>
    <w:multiLevelType w:val="singleLevel"/>
    <w:tmpl w:val="E2FA047D"/>
    <w:lvl w:ilvl="0">
      <w:start w:val="3"/>
      <w:numFmt w:val="chineseCounting"/>
      <w:suff w:val="space"/>
      <w:lvlText w:val="第%1部分"/>
      <w:lvlJc w:val="left"/>
      <w:rPr>
        <w:rFonts w:cs="Times New Roman" w:hint="eastAsia"/>
      </w:rPr>
    </w:lvl>
  </w:abstractNum>
  <w:abstractNum w:abstractNumId="2">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CA"/>
    <w:rsid w:val="00007F2F"/>
    <w:rsid w:val="000113FB"/>
    <w:rsid w:val="000421E2"/>
    <w:rsid w:val="00071F9E"/>
    <w:rsid w:val="00075B24"/>
    <w:rsid w:val="000C0779"/>
    <w:rsid w:val="000F7DF4"/>
    <w:rsid w:val="00100175"/>
    <w:rsid w:val="001375A9"/>
    <w:rsid w:val="00146F77"/>
    <w:rsid w:val="0019092F"/>
    <w:rsid w:val="00193D84"/>
    <w:rsid w:val="001965F5"/>
    <w:rsid w:val="001C328A"/>
    <w:rsid w:val="001F07A4"/>
    <w:rsid w:val="002225C4"/>
    <w:rsid w:val="00261A99"/>
    <w:rsid w:val="00274999"/>
    <w:rsid w:val="00284778"/>
    <w:rsid w:val="002B0BD0"/>
    <w:rsid w:val="002C3525"/>
    <w:rsid w:val="00333681"/>
    <w:rsid w:val="0034721D"/>
    <w:rsid w:val="003659A8"/>
    <w:rsid w:val="003739CD"/>
    <w:rsid w:val="00382CD4"/>
    <w:rsid w:val="003A4AA7"/>
    <w:rsid w:val="003C4236"/>
    <w:rsid w:val="003E41D7"/>
    <w:rsid w:val="003E6B82"/>
    <w:rsid w:val="003E703E"/>
    <w:rsid w:val="003F47B9"/>
    <w:rsid w:val="00421E05"/>
    <w:rsid w:val="00423A3C"/>
    <w:rsid w:val="00443E62"/>
    <w:rsid w:val="00477403"/>
    <w:rsid w:val="00482296"/>
    <w:rsid w:val="0053786C"/>
    <w:rsid w:val="005466E4"/>
    <w:rsid w:val="005672B9"/>
    <w:rsid w:val="005F61FD"/>
    <w:rsid w:val="00607265"/>
    <w:rsid w:val="00625B85"/>
    <w:rsid w:val="00627BCC"/>
    <w:rsid w:val="00630C8B"/>
    <w:rsid w:val="006368CD"/>
    <w:rsid w:val="00642484"/>
    <w:rsid w:val="006A1963"/>
    <w:rsid w:val="006C673C"/>
    <w:rsid w:val="006D6A85"/>
    <w:rsid w:val="00756D33"/>
    <w:rsid w:val="007A2072"/>
    <w:rsid w:val="007A7873"/>
    <w:rsid w:val="007C6F1A"/>
    <w:rsid w:val="007C76A4"/>
    <w:rsid w:val="00806BA4"/>
    <w:rsid w:val="0082361B"/>
    <w:rsid w:val="00854033"/>
    <w:rsid w:val="008553B3"/>
    <w:rsid w:val="0086049C"/>
    <w:rsid w:val="008A3001"/>
    <w:rsid w:val="008B0D94"/>
    <w:rsid w:val="008B5F7A"/>
    <w:rsid w:val="009379D9"/>
    <w:rsid w:val="00950334"/>
    <w:rsid w:val="0097431D"/>
    <w:rsid w:val="009831DB"/>
    <w:rsid w:val="0098458C"/>
    <w:rsid w:val="00A77B9C"/>
    <w:rsid w:val="00AB4666"/>
    <w:rsid w:val="00AC7ACA"/>
    <w:rsid w:val="00AD05DC"/>
    <w:rsid w:val="00AE432C"/>
    <w:rsid w:val="00B27ECB"/>
    <w:rsid w:val="00B3347C"/>
    <w:rsid w:val="00B46D3F"/>
    <w:rsid w:val="00B86959"/>
    <w:rsid w:val="00BA15DA"/>
    <w:rsid w:val="00BA7BB7"/>
    <w:rsid w:val="00BF0B4D"/>
    <w:rsid w:val="00C32987"/>
    <w:rsid w:val="00C35AD8"/>
    <w:rsid w:val="00C478D6"/>
    <w:rsid w:val="00C96D89"/>
    <w:rsid w:val="00CC44CA"/>
    <w:rsid w:val="00CC6126"/>
    <w:rsid w:val="00CE26DE"/>
    <w:rsid w:val="00D11E69"/>
    <w:rsid w:val="00D3076A"/>
    <w:rsid w:val="00D52039"/>
    <w:rsid w:val="00D5720D"/>
    <w:rsid w:val="00D9650F"/>
    <w:rsid w:val="00DA11D0"/>
    <w:rsid w:val="00DB6284"/>
    <w:rsid w:val="00DD28CE"/>
    <w:rsid w:val="00E0275F"/>
    <w:rsid w:val="00E16DE8"/>
    <w:rsid w:val="00E35691"/>
    <w:rsid w:val="00E4227A"/>
    <w:rsid w:val="00E74E73"/>
    <w:rsid w:val="00E753B8"/>
    <w:rsid w:val="00E80179"/>
    <w:rsid w:val="00EB2FAB"/>
    <w:rsid w:val="00EB74B3"/>
    <w:rsid w:val="00EC01ED"/>
    <w:rsid w:val="00EE308D"/>
    <w:rsid w:val="00EE6A2E"/>
    <w:rsid w:val="00EE6F49"/>
    <w:rsid w:val="00EE7390"/>
    <w:rsid w:val="00F041D6"/>
    <w:rsid w:val="00F25476"/>
    <w:rsid w:val="00F42B7B"/>
    <w:rsid w:val="00F61A01"/>
    <w:rsid w:val="00FA4265"/>
    <w:rsid w:val="00FA7B2B"/>
    <w:rsid w:val="00FA7E41"/>
    <w:rsid w:val="00FF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3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E70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703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E7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E703E"/>
    <w:rPr>
      <w:sz w:val="18"/>
      <w:szCs w:val="18"/>
    </w:rPr>
  </w:style>
  <w:style w:type="paragraph" w:styleId="a4">
    <w:name w:val="footer"/>
    <w:basedOn w:val="a"/>
    <w:link w:val="Char0"/>
    <w:uiPriority w:val="99"/>
    <w:unhideWhenUsed/>
    <w:qFormat/>
    <w:rsid w:val="003E703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E703E"/>
    <w:rPr>
      <w:sz w:val="18"/>
      <w:szCs w:val="18"/>
    </w:rPr>
  </w:style>
  <w:style w:type="character" w:customStyle="1" w:styleId="1Char">
    <w:name w:val="标题 1 Char"/>
    <w:basedOn w:val="a0"/>
    <w:link w:val="1"/>
    <w:uiPriority w:val="9"/>
    <w:qFormat/>
    <w:rsid w:val="003E703E"/>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3E703E"/>
    <w:rPr>
      <w:rFonts w:ascii="Cambria" w:eastAsia="宋体" w:hAnsi="Cambria" w:cs="Times New Roman"/>
      <w:b/>
      <w:bCs/>
      <w:sz w:val="32"/>
      <w:szCs w:val="32"/>
    </w:rPr>
  </w:style>
  <w:style w:type="paragraph" w:styleId="a5">
    <w:name w:val="Body Text"/>
    <w:basedOn w:val="a"/>
    <w:link w:val="Char1"/>
    <w:uiPriority w:val="99"/>
    <w:qFormat/>
    <w:rsid w:val="003E703E"/>
    <w:pPr>
      <w:spacing w:beforeLines="30"/>
    </w:pPr>
    <w:rPr>
      <w:rFonts w:ascii="仿宋_GB2312" w:eastAsia="仿宋_GB2312"/>
      <w:kern w:val="0"/>
      <w:sz w:val="24"/>
      <w:szCs w:val="20"/>
    </w:rPr>
  </w:style>
  <w:style w:type="character" w:customStyle="1" w:styleId="Char1">
    <w:name w:val="正文文本 Char"/>
    <w:basedOn w:val="a0"/>
    <w:link w:val="a5"/>
    <w:uiPriority w:val="99"/>
    <w:qFormat/>
    <w:rsid w:val="003E703E"/>
    <w:rPr>
      <w:rFonts w:ascii="仿宋_GB2312" w:eastAsia="仿宋_GB2312" w:hAnsi="Times New Roman" w:cs="Times New Roman"/>
      <w:kern w:val="0"/>
      <w:sz w:val="24"/>
      <w:szCs w:val="20"/>
    </w:rPr>
  </w:style>
  <w:style w:type="paragraph" w:styleId="10">
    <w:name w:val="toc 1"/>
    <w:basedOn w:val="a"/>
    <w:next w:val="a"/>
    <w:uiPriority w:val="39"/>
    <w:unhideWhenUsed/>
    <w:qFormat/>
    <w:rsid w:val="003E703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E703E"/>
    <w:pPr>
      <w:tabs>
        <w:tab w:val="right" w:leader="dot" w:pos="8296"/>
      </w:tabs>
      <w:ind w:leftChars="200" w:left="420"/>
    </w:pPr>
  </w:style>
  <w:style w:type="character" w:styleId="a6">
    <w:name w:val="Strong"/>
    <w:uiPriority w:val="99"/>
    <w:qFormat/>
    <w:rsid w:val="003E703E"/>
    <w:rPr>
      <w:rFonts w:cs="Times New Roman"/>
      <w:b/>
    </w:rPr>
  </w:style>
  <w:style w:type="character" w:styleId="a7">
    <w:name w:val="Hyperlink"/>
    <w:uiPriority w:val="99"/>
    <w:unhideWhenUsed/>
    <w:qFormat/>
    <w:rsid w:val="003E703E"/>
    <w:rPr>
      <w:rFonts w:cs="Times New Roman"/>
      <w:color w:val="0000FF"/>
      <w:u w:val="single"/>
    </w:rPr>
  </w:style>
  <w:style w:type="paragraph" w:customStyle="1" w:styleId="Default">
    <w:name w:val="Default"/>
    <w:uiPriority w:val="99"/>
    <w:qFormat/>
    <w:rsid w:val="003E703E"/>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出段落1"/>
    <w:basedOn w:val="a"/>
    <w:uiPriority w:val="34"/>
    <w:qFormat/>
    <w:rsid w:val="003E703E"/>
    <w:pPr>
      <w:ind w:firstLineChars="200" w:firstLine="420"/>
    </w:pPr>
  </w:style>
  <w:style w:type="paragraph" w:styleId="a8">
    <w:name w:val="Balloon Text"/>
    <w:basedOn w:val="a"/>
    <w:link w:val="Char2"/>
    <w:uiPriority w:val="99"/>
    <w:semiHidden/>
    <w:unhideWhenUsed/>
    <w:rsid w:val="00D5720D"/>
    <w:rPr>
      <w:sz w:val="18"/>
      <w:szCs w:val="18"/>
    </w:rPr>
  </w:style>
  <w:style w:type="character" w:customStyle="1" w:styleId="Char2">
    <w:name w:val="批注框文本 Char"/>
    <w:basedOn w:val="a0"/>
    <w:link w:val="a8"/>
    <w:uiPriority w:val="99"/>
    <w:semiHidden/>
    <w:rsid w:val="00D5720D"/>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1965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1965F5"/>
    <w:pPr>
      <w:widowControl/>
      <w:spacing w:after="100" w:line="276" w:lineRule="auto"/>
      <w:ind w:left="440"/>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03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E703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E703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E7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E703E"/>
    <w:rPr>
      <w:sz w:val="18"/>
      <w:szCs w:val="18"/>
    </w:rPr>
  </w:style>
  <w:style w:type="paragraph" w:styleId="a4">
    <w:name w:val="footer"/>
    <w:basedOn w:val="a"/>
    <w:link w:val="Char0"/>
    <w:uiPriority w:val="99"/>
    <w:unhideWhenUsed/>
    <w:qFormat/>
    <w:rsid w:val="003E703E"/>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E703E"/>
    <w:rPr>
      <w:sz w:val="18"/>
      <w:szCs w:val="18"/>
    </w:rPr>
  </w:style>
  <w:style w:type="character" w:customStyle="1" w:styleId="1Char">
    <w:name w:val="标题 1 Char"/>
    <w:basedOn w:val="a0"/>
    <w:link w:val="1"/>
    <w:uiPriority w:val="9"/>
    <w:qFormat/>
    <w:rsid w:val="003E703E"/>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3E703E"/>
    <w:rPr>
      <w:rFonts w:ascii="Cambria" w:eastAsia="宋体" w:hAnsi="Cambria" w:cs="Times New Roman"/>
      <w:b/>
      <w:bCs/>
      <w:sz w:val="32"/>
      <w:szCs w:val="32"/>
    </w:rPr>
  </w:style>
  <w:style w:type="paragraph" w:styleId="a5">
    <w:name w:val="Body Text"/>
    <w:basedOn w:val="a"/>
    <w:link w:val="Char1"/>
    <w:uiPriority w:val="99"/>
    <w:qFormat/>
    <w:rsid w:val="003E703E"/>
    <w:pPr>
      <w:spacing w:beforeLines="30"/>
    </w:pPr>
    <w:rPr>
      <w:rFonts w:ascii="仿宋_GB2312" w:eastAsia="仿宋_GB2312"/>
      <w:kern w:val="0"/>
      <w:sz w:val="24"/>
      <w:szCs w:val="20"/>
    </w:rPr>
  </w:style>
  <w:style w:type="character" w:customStyle="1" w:styleId="Char1">
    <w:name w:val="正文文本 Char"/>
    <w:basedOn w:val="a0"/>
    <w:link w:val="a5"/>
    <w:uiPriority w:val="99"/>
    <w:qFormat/>
    <w:rsid w:val="003E703E"/>
    <w:rPr>
      <w:rFonts w:ascii="仿宋_GB2312" w:eastAsia="仿宋_GB2312" w:hAnsi="Times New Roman" w:cs="Times New Roman"/>
      <w:kern w:val="0"/>
      <w:sz w:val="24"/>
      <w:szCs w:val="20"/>
    </w:rPr>
  </w:style>
  <w:style w:type="paragraph" w:styleId="10">
    <w:name w:val="toc 1"/>
    <w:basedOn w:val="a"/>
    <w:next w:val="a"/>
    <w:uiPriority w:val="39"/>
    <w:unhideWhenUsed/>
    <w:qFormat/>
    <w:rsid w:val="003E703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E703E"/>
    <w:pPr>
      <w:tabs>
        <w:tab w:val="right" w:leader="dot" w:pos="8296"/>
      </w:tabs>
      <w:ind w:leftChars="200" w:left="420"/>
    </w:pPr>
  </w:style>
  <w:style w:type="character" w:styleId="a6">
    <w:name w:val="Strong"/>
    <w:uiPriority w:val="99"/>
    <w:qFormat/>
    <w:rsid w:val="003E703E"/>
    <w:rPr>
      <w:rFonts w:cs="Times New Roman"/>
      <w:b/>
    </w:rPr>
  </w:style>
  <w:style w:type="character" w:styleId="a7">
    <w:name w:val="Hyperlink"/>
    <w:uiPriority w:val="99"/>
    <w:unhideWhenUsed/>
    <w:qFormat/>
    <w:rsid w:val="003E703E"/>
    <w:rPr>
      <w:rFonts w:cs="Times New Roman"/>
      <w:color w:val="0000FF"/>
      <w:u w:val="single"/>
    </w:rPr>
  </w:style>
  <w:style w:type="paragraph" w:customStyle="1" w:styleId="Default">
    <w:name w:val="Default"/>
    <w:uiPriority w:val="99"/>
    <w:qFormat/>
    <w:rsid w:val="003E703E"/>
    <w:pPr>
      <w:widowControl w:val="0"/>
      <w:autoSpaceDE w:val="0"/>
      <w:autoSpaceDN w:val="0"/>
      <w:adjustRightInd w:val="0"/>
    </w:pPr>
    <w:rPr>
      <w:rFonts w:ascii="仿宋" w:eastAsia="仿宋" w:hAnsi="Calibri" w:cs="仿宋"/>
      <w:color w:val="000000"/>
      <w:kern w:val="0"/>
      <w:sz w:val="24"/>
      <w:szCs w:val="24"/>
    </w:rPr>
  </w:style>
  <w:style w:type="paragraph" w:customStyle="1" w:styleId="11">
    <w:name w:val="列出段落1"/>
    <w:basedOn w:val="a"/>
    <w:uiPriority w:val="34"/>
    <w:qFormat/>
    <w:rsid w:val="003E703E"/>
    <w:pPr>
      <w:ind w:firstLineChars="200" w:firstLine="420"/>
    </w:pPr>
  </w:style>
  <w:style w:type="paragraph" w:styleId="a8">
    <w:name w:val="Balloon Text"/>
    <w:basedOn w:val="a"/>
    <w:link w:val="Char2"/>
    <w:uiPriority w:val="99"/>
    <w:semiHidden/>
    <w:unhideWhenUsed/>
    <w:rsid w:val="00D5720D"/>
    <w:rPr>
      <w:sz w:val="18"/>
      <w:szCs w:val="18"/>
    </w:rPr>
  </w:style>
  <w:style w:type="character" w:customStyle="1" w:styleId="Char2">
    <w:name w:val="批注框文本 Char"/>
    <w:basedOn w:val="a0"/>
    <w:link w:val="a8"/>
    <w:uiPriority w:val="99"/>
    <w:semiHidden/>
    <w:rsid w:val="00D5720D"/>
    <w:rPr>
      <w:rFonts w:ascii="Times New Roman" w:eastAsia="宋体" w:hAnsi="Times New Roman" w:cs="Times New Roman"/>
      <w:sz w:val="18"/>
      <w:szCs w:val="18"/>
    </w:rPr>
  </w:style>
  <w:style w:type="paragraph" w:styleId="TOC">
    <w:name w:val="TOC Heading"/>
    <w:basedOn w:val="1"/>
    <w:next w:val="a"/>
    <w:uiPriority w:val="39"/>
    <w:semiHidden/>
    <w:unhideWhenUsed/>
    <w:qFormat/>
    <w:rsid w:val="001965F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1965F5"/>
    <w:pPr>
      <w:widowControl/>
      <w:spacing w:after="100" w:line="276" w:lineRule="auto"/>
      <w:ind w:left="440"/>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66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收入总计</c:v>
                </c:pt>
              </c:strCache>
            </c:strRef>
          </c:tx>
          <c:invertIfNegative val="0"/>
          <c:cat>
            <c:strRef>
              <c:f>Sheet1!$A$2:$A$3</c:f>
              <c:strCache>
                <c:ptCount val="2"/>
                <c:pt idx="0">
                  <c:v>2019年</c:v>
                </c:pt>
                <c:pt idx="1">
                  <c:v>2020年</c:v>
                </c:pt>
              </c:strCache>
            </c:strRef>
          </c:cat>
          <c:val>
            <c:numRef>
              <c:f>Sheet1!$B$2:$B$3</c:f>
              <c:numCache>
                <c:formatCode>General</c:formatCode>
                <c:ptCount val="2"/>
                <c:pt idx="0">
                  <c:v>8562.17</c:v>
                </c:pt>
                <c:pt idx="1">
                  <c:v>9571.6</c:v>
                </c:pt>
              </c:numCache>
            </c:numRef>
          </c:val>
        </c:ser>
        <c:ser>
          <c:idx val="1"/>
          <c:order val="1"/>
          <c:tx>
            <c:strRef>
              <c:f>Sheet1!$C$1</c:f>
              <c:strCache>
                <c:ptCount val="1"/>
                <c:pt idx="0">
                  <c:v>支出总计</c:v>
                </c:pt>
              </c:strCache>
            </c:strRef>
          </c:tx>
          <c:invertIfNegative val="0"/>
          <c:cat>
            <c:strRef>
              <c:f>Sheet1!$A$2:$A$3</c:f>
              <c:strCache>
                <c:ptCount val="2"/>
                <c:pt idx="0">
                  <c:v>2019年</c:v>
                </c:pt>
                <c:pt idx="1">
                  <c:v>2020年</c:v>
                </c:pt>
              </c:strCache>
            </c:strRef>
          </c:cat>
          <c:val>
            <c:numRef>
              <c:f>Sheet1!$C$2:$C$3</c:f>
              <c:numCache>
                <c:formatCode>General</c:formatCode>
                <c:ptCount val="2"/>
                <c:pt idx="0">
                  <c:v>9959.51</c:v>
                </c:pt>
                <c:pt idx="1">
                  <c:v>9578.5400000000009</c:v>
                </c:pt>
              </c:numCache>
            </c:numRef>
          </c:val>
        </c:ser>
        <c:dLbls>
          <c:showLegendKey val="0"/>
          <c:showVal val="0"/>
          <c:showCatName val="0"/>
          <c:showSerName val="0"/>
          <c:showPercent val="0"/>
          <c:showBubbleSize val="0"/>
        </c:dLbls>
        <c:gapWidth val="150"/>
        <c:shape val="box"/>
        <c:axId val="473107840"/>
        <c:axId val="477370240"/>
        <c:axId val="0"/>
      </c:bar3DChart>
      <c:catAx>
        <c:axId val="473107840"/>
        <c:scaling>
          <c:orientation val="minMax"/>
        </c:scaling>
        <c:delete val="0"/>
        <c:axPos val="b"/>
        <c:majorTickMark val="none"/>
        <c:minorTickMark val="none"/>
        <c:tickLblPos val="nextTo"/>
        <c:crossAx val="477370240"/>
        <c:crosses val="autoZero"/>
        <c:auto val="1"/>
        <c:lblAlgn val="ctr"/>
        <c:lblOffset val="100"/>
        <c:noMultiLvlLbl val="0"/>
      </c:catAx>
      <c:valAx>
        <c:axId val="477370240"/>
        <c:scaling>
          <c:orientation val="minMax"/>
        </c:scaling>
        <c:delete val="0"/>
        <c:axPos val="l"/>
        <c:majorGridlines/>
        <c:title>
          <c:overlay val="0"/>
        </c:title>
        <c:numFmt formatCode="General" sourceLinked="1"/>
        <c:majorTickMark val="none"/>
        <c:minorTickMark val="none"/>
        <c:tickLblPos val="nextTo"/>
        <c:crossAx val="4731078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收入总计</c:v>
                </c:pt>
              </c:strCache>
            </c:strRef>
          </c:tx>
          <c:dLbls>
            <c:showLegendKey val="0"/>
            <c:showVal val="0"/>
            <c:showCatName val="0"/>
            <c:showSerName val="0"/>
            <c:showPercent val="1"/>
            <c:showBubbleSize val="0"/>
            <c:showLeaderLines val="1"/>
          </c:dLbls>
          <c:cat>
            <c:strRef>
              <c:f>Sheet1!$A$2:$A$3</c:f>
              <c:strCache>
                <c:ptCount val="2"/>
                <c:pt idx="0">
                  <c:v>一般公共预算财政拨款收入</c:v>
                </c:pt>
                <c:pt idx="1">
                  <c:v>事业收入</c:v>
                </c:pt>
              </c:strCache>
            </c:strRef>
          </c:cat>
          <c:val>
            <c:numRef>
              <c:f>Sheet1!$B$2:$B$3</c:f>
              <c:numCache>
                <c:formatCode>General</c:formatCode>
                <c:ptCount val="2"/>
                <c:pt idx="0">
                  <c:v>9007.57</c:v>
                </c:pt>
                <c:pt idx="1">
                  <c:v>564.03</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支出总计</c:v>
                </c:pt>
              </c:strCache>
            </c:strRef>
          </c:tx>
          <c:dLbls>
            <c:showLegendKey val="0"/>
            <c:showVal val="0"/>
            <c:showCatName val="0"/>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5028.3100000000004</c:v>
                </c:pt>
                <c:pt idx="1">
                  <c:v>4550.2299999999996</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财政拨款收入总计</c:v>
                </c:pt>
              </c:strCache>
            </c:strRef>
          </c:tx>
          <c:invertIfNegative val="0"/>
          <c:cat>
            <c:strRef>
              <c:f>Sheet1!$A$2:$A$3</c:f>
              <c:strCache>
                <c:ptCount val="2"/>
                <c:pt idx="0">
                  <c:v>2019年</c:v>
                </c:pt>
                <c:pt idx="1">
                  <c:v>2020年</c:v>
                </c:pt>
              </c:strCache>
            </c:strRef>
          </c:cat>
          <c:val>
            <c:numRef>
              <c:f>Sheet1!$B$2:$B$3</c:f>
              <c:numCache>
                <c:formatCode>General</c:formatCode>
                <c:ptCount val="2"/>
                <c:pt idx="0">
                  <c:v>8016.06</c:v>
                </c:pt>
                <c:pt idx="1">
                  <c:v>9007.57</c:v>
                </c:pt>
              </c:numCache>
            </c:numRef>
          </c:val>
        </c:ser>
        <c:ser>
          <c:idx val="1"/>
          <c:order val="1"/>
          <c:tx>
            <c:strRef>
              <c:f>Sheet1!$C$1</c:f>
              <c:strCache>
                <c:ptCount val="1"/>
                <c:pt idx="0">
                  <c:v>财政拨款支出总计</c:v>
                </c:pt>
              </c:strCache>
            </c:strRef>
          </c:tx>
          <c:invertIfNegative val="0"/>
          <c:cat>
            <c:strRef>
              <c:f>Sheet1!$A$2:$A$3</c:f>
              <c:strCache>
                <c:ptCount val="2"/>
                <c:pt idx="0">
                  <c:v>2019年</c:v>
                </c:pt>
                <c:pt idx="1">
                  <c:v>2020年</c:v>
                </c:pt>
              </c:strCache>
            </c:strRef>
          </c:cat>
          <c:val>
            <c:numRef>
              <c:f>Sheet1!$C$2:$C$3</c:f>
              <c:numCache>
                <c:formatCode>General</c:formatCode>
                <c:ptCount val="2"/>
                <c:pt idx="0">
                  <c:v>9049.1299999999992</c:v>
                </c:pt>
                <c:pt idx="1">
                  <c:v>9014.51</c:v>
                </c:pt>
              </c:numCache>
            </c:numRef>
          </c:val>
        </c:ser>
        <c:dLbls>
          <c:showLegendKey val="0"/>
          <c:showVal val="1"/>
          <c:showCatName val="0"/>
          <c:showSerName val="0"/>
          <c:showPercent val="0"/>
          <c:showBubbleSize val="0"/>
        </c:dLbls>
        <c:gapWidth val="75"/>
        <c:shape val="box"/>
        <c:axId val="477905280"/>
        <c:axId val="477906816"/>
        <c:axId val="0"/>
      </c:bar3DChart>
      <c:catAx>
        <c:axId val="477905280"/>
        <c:scaling>
          <c:orientation val="minMax"/>
        </c:scaling>
        <c:delete val="0"/>
        <c:axPos val="b"/>
        <c:majorTickMark val="none"/>
        <c:minorTickMark val="none"/>
        <c:tickLblPos val="nextTo"/>
        <c:crossAx val="477906816"/>
        <c:crosses val="autoZero"/>
        <c:auto val="1"/>
        <c:lblAlgn val="ctr"/>
        <c:lblOffset val="100"/>
        <c:noMultiLvlLbl val="0"/>
      </c:catAx>
      <c:valAx>
        <c:axId val="477906816"/>
        <c:scaling>
          <c:orientation val="minMax"/>
        </c:scaling>
        <c:delete val="0"/>
        <c:axPos val="l"/>
        <c:numFmt formatCode="General" sourceLinked="1"/>
        <c:majorTickMark val="none"/>
        <c:minorTickMark val="none"/>
        <c:tickLblPos val="nextTo"/>
        <c:crossAx val="477905280"/>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一般公共预算财政拨款支出</c:v>
                </c:pt>
              </c:strCache>
            </c:strRef>
          </c:tx>
          <c:invertIfNegative val="0"/>
          <c:cat>
            <c:strRef>
              <c:f>Sheet1!$A$2:$A$3</c:f>
              <c:strCache>
                <c:ptCount val="2"/>
                <c:pt idx="0">
                  <c:v>2019年</c:v>
                </c:pt>
                <c:pt idx="1">
                  <c:v>2020年</c:v>
                </c:pt>
              </c:strCache>
            </c:strRef>
          </c:cat>
          <c:val>
            <c:numRef>
              <c:f>Sheet1!$B$2:$B$3</c:f>
              <c:numCache>
                <c:formatCode>General</c:formatCode>
                <c:ptCount val="2"/>
                <c:pt idx="0">
                  <c:v>9049.1299999999992</c:v>
                </c:pt>
                <c:pt idx="1">
                  <c:v>9014.51</c:v>
                </c:pt>
              </c:numCache>
            </c:numRef>
          </c:val>
        </c:ser>
        <c:dLbls>
          <c:showLegendKey val="0"/>
          <c:showVal val="1"/>
          <c:showCatName val="0"/>
          <c:showSerName val="0"/>
          <c:showPercent val="0"/>
          <c:showBubbleSize val="0"/>
        </c:dLbls>
        <c:gapWidth val="150"/>
        <c:shape val="box"/>
        <c:axId val="477919488"/>
        <c:axId val="477925376"/>
        <c:axId val="0"/>
      </c:bar3DChart>
      <c:catAx>
        <c:axId val="477919488"/>
        <c:scaling>
          <c:orientation val="minMax"/>
        </c:scaling>
        <c:delete val="0"/>
        <c:axPos val="b"/>
        <c:majorTickMark val="none"/>
        <c:minorTickMark val="none"/>
        <c:tickLblPos val="nextTo"/>
        <c:crossAx val="477925376"/>
        <c:crosses val="autoZero"/>
        <c:auto val="1"/>
        <c:lblAlgn val="ctr"/>
        <c:lblOffset val="100"/>
        <c:noMultiLvlLbl val="0"/>
      </c:catAx>
      <c:valAx>
        <c:axId val="477925376"/>
        <c:scaling>
          <c:orientation val="minMax"/>
        </c:scaling>
        <c:delete val="1"/>
        <c:axPos val="l"/>
        <c:numFmt formatCode="General" sourceLinked="1"/>
        <c:majorTickMark val="out"/>
        <c:minorTickMark val="none"/>
        <c:tickLblPos val="nextTo"/>
        <c:crossAx val="477919488"/>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c:v>
                </c:pt>
              </c:strCache>
            </c:strRef>
          </c:tx>
          <c:explosion val="25"/>
          <c:dLbls>
            <c:showLegendKey val="0"/>
            <c:showVal val="0"/>
            <c:showCatName val="1"/>
            <c:showSerName val="0"/>
            <c:showPercent val="1"/>
            <c:showBubbleSize val="0"/>
            <c:showLeaderLines val="1"/>
          </c:dLbls>
          <c:cat>
            <c:strRef>
              <c:f>Sheet1!$A$2:$A$6</c:f>
              <c:strCache>
                <c:ptCount val="5"/>
                <c:pt idx="0">
                  <c:v>一般公共服务（类）</c:v>
                </c:pt>
                <c:pt idx="1">
                  <c:v>教育支出（类）</c:v>
                </c:pt>
                <c:pt idx="2">
                  <c:v>社会保障和就业（类）</c:v>
                </c:pt>
                <c:pt idx="3">
                  <c:v>卫生健康支出</c:v>
                </c:pt>
                <c:pt idx="4">
                  <c:v>住房保障支出</c:v>
                </c:pt>
              </c:strCache>
            </c:strRef>
          </c:cat>
          <c:val>
            <c:numRef>
              <c:f>Sheet1!$B$2:$B$6</c:f>
              <c:numCache>
                <c:formatCode>General</c:formatCode>
                <c:ptCount val="5"/>
                <c:pt idx="0">
                  <c:v>30</c:v>
                </c:pt>
                <c:pt idx="1">
                  <c:v>7512.51</c:v>
                </c:pt>
                <c:pt idx="2">
                  <c:v>787.23</c:v>
                </c:pt>
                <c:pt idx="3">
                  <c:v>154.88</c:v>
                </c:pt>
                <c:pt idx="4">
                  <c:v>527.84</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“三公”经费财政拨款支出</c:v>
                </c:pt>
              </c:strCache>
            </c:strRef>
          </c:tx>
          <c:cat>
            <c:strRef>
              <c:f>Sheet1!$A$2:$A$3</c:f>
              <c:strCache>
                <c:ptCount val="2"/>
                <c:pt idx="0">
                  <c:v>公务用车购置及运行维护费支出</c:v>
                </c:pt>
                <c:pt idx="1">
                  <c:v>公务接待费支出</c:v>
                </c:pt>
              </c:strCache>
            </c:strRef>
          </c:cat>
          <c:val>
            <c:numRef>
              <c:f>Sheet1!$B$2:$B$3</c:f>
              <c:numCache>
                <c:formatCode>General</c:formatCode>
                <c:ptCount val="2"/>
                <c:pt idx="0">
                  <c:v>4.71</c:v>
                </c:pt>
                <c:pt idx="1">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F3E5-4A1A-4344-80B7-224F6B073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31</Pages>
  <Words>1789</Words>
  <Characters>10202</Characters>
  <Application>Microsoft Office Word</Application>
  <DocSecurity>0</DocSecurity>
  <Lines>85</Lines>
  <Paragraphs>23</Paragraphs>
  <ScaleCrop>false</ScaleCrop>
  <Company>heye</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dc:creator>
  <cp:keywords/>
  <dc:description/>
  <cp:lastModifiedBy>heye</cp:lastModifiedBy>
  <cp:revision>110</cp:revision>
  <dcterms:created xsi:type="dcterms:W3CDTF">2021-10-13T07:24:00Z</dcterms:created>
  <dcterms:modified xsi:type="dcterms:W3CDTF">2021-10-13T11:58:00Z</dcterms:modified>
</cp:coreProperties>
</file>